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44600">
      <w:pPr>
        <w:autoSpaceDE w:val="0"/>
        <w:autoSpaceDN w:val="0"/>
        <w:adjustRightInd w:val="0"/>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关于提请审议《四川通发电信股份有限公司</w:t>
      </w:r>
    </w:p>
    <w:p w14:paraId="7EAA92CB">
      <w:pPr>
        <w:autoSpaceDE w:val="0"/>
        <w:autoSpaceDN w:val="0"/>
        <w:adjustRightInd w:val="0"/>
        <w:spacing w:line="600" w:lineRule="exact"/>
        <w:jc w:val="center"/>
        <w:rPr>
          <w:rFonts w:hint="eastAsia" w:ascii="方正小标宋简体" w:hAnsi="方正小标宋简体" w:eastAsia="方正小标宋简体" w:cs="方正小标宋简体"/>
          <w:b/>
          <w:bCs/>
          <w:sz w:val="44"/>
          <w:szCs w:val="44"/>
          <w:lang w:val="zh-CN"/>
        </w:rPr>
      </w:pPr>
      <w:r>
        <w:rPr>
          <w:rFonts w:hint="eastAsia" w:ascii="方正小标宋简体" w:hAnsi="方正小标宋简体" w:eastAsia="方正小标宋简体" w:cs="方正小标宋简体"/>
          <w:b/>
          <w:bCs/>
          <w:sz w:val="44"/>
          <w:szCs w:val="44"/>
        </w:rPr>
        <w:t>股东会议事规则》的报告</w:t>
      </w:r>
    </w:p>
    <w:p w14:paraId="4CBA89AC">
      <w:pPr>
        <w:spacing w:line="360" w:lineRule="auto"/>
        <w:ind w:firstLine="640" w:firstLineChars="200"/>
        <w:rPr>
          <w:rFonts w:hint="eastAsia" w:ascii="仿宋_GB2312" w:hAnsi="仿宋_GB2312" w:eastAsia="仿宋_GB2312" w:cs="仿宋_GB2312"/>
          <w:sz w:val="32"/>
          <w:szCs w:val="32"/>
        </w:rPr>
      </w:pPr>
    </w:p>
    <w:p w14:paraId="5B104BC6">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各位股东：</w:t>
      </w:r>
    </w:p>
    <w:p w14:paraId="03EC5099">
      <w:pPr>
        <w:pStyle w:val="11"/>
        <w:autoSpaceDE w:val="0"/>
        <w:spacing w:beforeAutospacing="0" w:afterAutospacing="0" w:line="360" w:lineRule="auto"/>
        <w:ind w:firstLine="640" w:firstLineChars="200"/>
        <w:rPr>
          <w:rFonts w:ascii="仿宋_GB2312" w:hAnsi="仿宋_GB2312" w:eastAsia="仿宋_GB2312" w:cs="仿宋_GB2312"/>
          <w:sz w:val="32"/>
          <w:szCs w:val="32"/>
        </w:rPr>
      </w:pPr>
      <w:r>
        <w:rPr>
          <w:rStyle w:val="12"/>
          <w:rFonts w:hint="eastAsia" w:ascii="仿宋_GB2312" w:hAnsi="仿宋_GB2312" w:eastAsia="仿宋_GB2312" w:cs="仿宋_GB2312"/>
          <w:b w:val="0"/>
          <w:sz w:val="32"/>
          <w:szCs w:val="32"/>
        </w:rPr>
        <w:t>为了完善四川通发电信股份有限公司法人治理结构，规范股东会的运作程序，充分发挥股东会的决策作用，根据《中华人民共和国公司法》</w:t>
      </w:r>
      <w:r>
        <w:rPr>
          <w:rStyle w:val="12"/>
          <w:rFonts w:hint="eastAsia" w:ascii="仿宋_GB2312" w:eastAsia="仿宋_GB2312"/>
          <w:b w:val="0"/>
          <w:sz w:val="32"/>
          <w:szCs w:val="32"/>
        </w:rPr>
        <w:t>等相关法律、法规</w:t>
      </w:r>
      <w:r>
        <w:rPr>
          <w:rStyle w:val="12"/>
          <w:rFonts w:hint="eastAsia" w:ascii="仿宋_GB2312" w:hAnsi="仿宋_GB2312" w:eastAsia="仿宋_GB2312" w:cs="仿宋_GB2312"/>
          <w:b w:val="0"/>
          <w:sz w:val="32"/>
          <w:szCs w:val="32"/>
        </w:rPr>
        <w:t>及《四川通发电信股份有限公司章程》规定，特制定《四川通发电信股份有限公司股东会议事规则》。</w:t>
      </w:r>
    </w:p>
    <w:p w14:paraId="2C502EFA">
      <w:pPr>
        <w:spacing w:line="360" w:lineRule="auto"/>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请各位股东审议。</w:t>
      </w:r>
    </w:p>
    <w:p w14:paraId="021EC654">
      <w:pPr>
        <w:spacing w:line="360" w:lineRule="auto"/>
        <w:ind w:firstLine="640" w:firstLineChars="200"/>
        <w:rPr>
          <w:rFonts w:hint="eastAsia" w:ascii="仿宋_GB2312" w:hAnsi="仿宋_GB2312" w:eastAsia="仿宋_GB2312" w:cs="仿宋_GB2312"/>
          <w:sz w:val="32"/>
          <w:szCs w:val="32"/>
        </w:rPr>
      </w:pPr>
    </w:p>
    <w:p w14:paraId="25B54CA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附件：《四川通发电信股份有限公司股东会议事规则》</w:t>
      </w:r>
    </w:p>
    <w:p w14:paraId="2B74E4D1">
      <w:pPr>
        <w:spacing w:line="360" w:lineRule="auto"/>
        <w:ind w:firstLine="640" w:firstLineChars="200"/>
        <w:rPr>
          <w:rFonts w:hint="eastAsia" w:ascii="仿宋_GB2312" w:hAnsi="仿宋_GB2312" w:eastAsia="仿宋_GB2312" w:cs="仿宋_GB2312"/>
          <w:sz w:val="32"/>
          <w:szCs w:val="32"/>
        </w:rPr>
      </w:pPr>
    </w:p>
    <w:p w14:paraId="27B220E4">
      <w:pPr>
        <w:spacing w:line="360" w:lineRule="auto"/>
        <w:ind w:firstLine="640" w:firstLineChars="200"/>
        <w:rPr>
          <w:rFonts w:hint="eastAsia" w:ascii="仿宋_GB2312" w:hAnsi="仿宋_GB2312" w:eastAsia="仿宋_GB2312" w:cs="仿宋_GB2312"/>
          <w:sz w:val="32"/>
          <w:szCs w:val="32"/>
        </w:rPr>
      </w:pPr>
    </w:p>
    <w:p w14:paraId="2741DBB0">
      <w:pPr>
        <w:spacing w:line="360" w:lineRule="auto"/>
        <w:ind w:firstLine="640" w:firstLineChars="200"/>
        <w:rPr>
          <w:rFonts w:hint="eastAsia" w:ascii="仿宋_GB2312" w:hAnsi="仿宋_GB2312" w:eastAsia="仿宋_GB2312" w:cs="仿宋_GB2312"/>
          <w:sz w:val="32"/>
          <w:szCs w:val="32"/>
        </w:rPr>
      </w:pPr>
    </w:p>
    <w:p w14:paraId="630D19B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四川通发电信股份有限公司</w:t>
      </w:r>
    </w:p>
    <w:p w14:paraId="476C0F9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2025年12月21日</w:t>
      </w:r>
    </w:p>
    <w:p w14:paraId="112F2B71">
      <w:pPr>
        <w:jc w:val="left"/>
        <w:rPr>
          <w:rFonts w:hint="eastAsia" w:ascii="仿宋_GB2312" w:hAnsi="仿宋" w:eastAsia="仿宋_GB2312" w:cs="宋体"/>
          <w:sz w:val="28"/>
          <w:szCs w:val="28"/>
        </w:rPr>
      </w:pPr>
    </w:p>
    <w:p w14:paraId="10CC9BB1">
      <w:pPr>
        <w:jc w:val="left"/>
        <w:rPr>
          <w:rFonts w:hint="eastAsia" w:ascii="仿宋_GB2312" w:hAnsi="仿宋" w:eastAsia="仿宋_GB2312" w:cs="宋体"/>
          <w:sz w:val="28"/>
          <w:szCs w:val="28"/>
        </w:rPr>
      </w:pPr>
    </w:p>
    <w:p w14:paraId="7E58C118">
      <w:pPr>
        <w:jc w:val="left"/>
        <w:rPr>
          <w:rFonts w:hint="eastAsia" w:ascii="仿宋_GB2312" w:hAnsi="仿宋" w:eastAsia="仿宋_GB2312" w:cs="宋体"/>
          <w:sz w:val="28"/>
          <w:szCs w:val="28"/>
        </w:rPr>
      </w:pPr>
    </w:p>
    <w:p w14:paraId="2B6E5531">
      <w:pPr>
        <w:jc w:val="left"/>
        <w:rPr>
          <w:rFonts w:hint="eastAsia" w:ascii="仿宋_GB2312" w:hAnsi="仿宋" w:eastAsia="仿宋_GB2312" w:cs="宋体"/>
          <w:sz w:val="28"/>
          <w:szCs w:val="28"/>
        </w:rPr>
      </w:pPr>
    </w:p>
    <w:p w14:paraId="4AC97798">
      <w:pPr>
        <w:jc w:val="left"/>
        <w:rPr>
          <w:rFonts w:hint="eastAsia" w:ascii="仿宋_GB2312" w:hAnsi="仿宋" w:eastAsia="仿宋_GB2312" w:cs="宋体"/>
          <w:sz w:val="28"/>
          <w:szCs w:val="28"/>
        </w:rPr>
      </w:pPr>
    </w:p>
    <w:p w14:paraId="779A39CB">
      <w:pPr>
        <w:jc w:val="left"/>
        <w:rPr>
          <w:rFonts w:hint="eastAsia" w:ascii="仿宋_GB2312" w:hAnsi="仿宋" w:eastAsia="仿宋_GB2312" w:cs="宋体"/>
          <w:sz w:val="28"/>
          <w:szCs w:val="28"/>
        </w:rPr>
      </w:pPr>
    </w:p>
    <w:p w14:paraId="4FB1D5D4">
      <w:pPr>
        <w:pStyle w:val="11"/>
        <w:autoSpaceDE w:val="0"/>
        <w:adjustRightInd w:val="0"/>
        <w:snapToGrid w:val="0"/>
        <w:spacing w:beforeAutospacing="0" w:afterAutospacing="0" w:line="360" w:lineRule="auto"/>
        <w:jc w:val="center"/>
        <w:rPr>
          <w:rFonts w:ascii="方正小标宋简体" w:hAnsi="方正小标宋简体" w:eastAsia="方正小标宋简体"/>
          <w:b/>
          <w:bCs/>
          <w:sz w:val="44"/>
          <w:szCs w:val="44"/>
        </w:rPr>
      </w:pPr>
      <w:r>
        <w:rPr>
          <w:rFonts w:ascii="方正小标宋简体" w:hAnsi="方正小标宋简体" w:eastAsia="方正小标宋简体"/>
          <w:b/>
          <w:bCs/>
          <w:sz w:val="44"/>
          <w:szCs w:val="44"/>
        </w:rPr>
        <w:t>四川通发电信股份有限公司股东会议事规则</w:t>
      </w:r>
    </w:p>
    <w:p w14:paraId="7464FF07">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 xml:space="preserve"> </w:t>
      </w:r>
    </w:p>
    <w:p w14:paraId="6198A7A7">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第一章  总则</w:t>
      </w:r>
    </w:p>
    <w:p w14:paraId="3864921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第一条 为了完善四川通发电信股份有限公司（以下简称“公司”）法人治理结构，规范股东大会的运作程序，以充分发挥股东大会的决策作用，根据《中华人民共和国公司法》等相关法律、法规及《四川通发电信股份有限公司章程》（以下简称“公司章程”）的规定，特制定本规则。</w:t>
      </w:r>
    </w:p>
    <w:p w14:paraId="0545C08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第二条 本规则是股东大会审议决定议案的基本行为准则。</w:t>
      </w:r>
    </w:p>
    <w:p w14:paraId="5FF77652">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第二章  股东大会的职权</w:t>
      </w:r>
    </w:p>
    <w:p w14:paraId="338316FC">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第三条 股东大会是公司的权力机构，依法行使下列职权:</w:t>
      </w:r>
    </w:p>
    <w:p w14:paraId="47158A4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1．决定公司经营方针、发展战略和投资计划；</w:t>
      </w:r>
    </w:p>
    <w:p w14:paraId="2067942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2．选举和更换董事，决定有关董事的报酬事项；</w:t>
      </w:r>
    </w:p>
    <w:p w14:paraId="40AA558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3．审议批准董事会的报告；</w:t>
      </w:r>
    </w:p>
    <w:p w14:paraId="61A02E4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4．审议批准公司年度报告；</w:t>
      </w:r>
    </w:p>
    <w:p w14:paraId="591D2F64">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5.审议批准公司的年度财务预算方案、决算方案；</w:t>
      </w:r>
    </w:p>
    <w:p w14:paraId="4FAFECF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6.审议批准公司的利润分配方案和弥补亏损方案；</w:t>
      </w:r>
    </w:p>
    <w:p w14:paraId="2B2381B3">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7．对公司增加或者减少注册资本作出决议；</w:t>
      </w:r>
    </w:p>
    <w:p w14:paraId="0C33771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8．对发行和回购公司债券股票作出决议；</w:t>
      </w:r>
    </w:p>
    <w:p w14:paraId="2D6B5BC8">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9．对公司合并、分立、解散、清算、变更公司形式等事项作出决议；</w:t>
      </w:r>
    </w:p>
    <w:p w14:paraId="0AACDFA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10．修改公司章程；</w:t>
      </w:r>
    </w:p>
    <w:p w14:paraId="250BBA0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11．公司重大资产的收购或出售；</w:t>
      </w:r>
    </w:p>
    <w:p w14:paraId="4DED0552">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12．审议法律、法规和公司章程规定应当由股东大会决定的其他事项。</w:t>
      </w:r>
    </w:p>
    <w:p w14:paraId="18F20604">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其中，第1、5、6、7、8款内容可由股东大会授权董事会行使，董事会应在每年的年度报告中向股东大会就授权内容作出专题汇报，供股东大会审议。</w:t>
      </w:r>
    </w:p>
    <w:p w14:paraId="17DD7829">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第三章  股东大会的召开</w:t>
      </w:r>
    </w:p>
    <w:p w14:paraId="265772E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第四条 股东大会分为年度股东大会和临时股东大会。年度股东大会每年至少召开一次，原则上应于上一会计年度终结后的6个月之内举行。</w:t>
      </w:r>
    </w:p>
    <w:p w14:paraId="03E079C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第五条 有下列情形之一的，公司两个月内召开临时股东大会：</w:t>
      </w:r>
    </w:p>
    <w:p w14:paraId="55ACFABF">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1．董事人数不足《公司法》规定的法定最低人数，或者少于章程所定人数的三分之二时；</w:t>
      </w:r>
    </w:p>
    <w:p w14:paraId="681C4C5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2．公司未弥补的亏损达股本总额的三分之一时；</w:t>
      </w:r>
    </w:p>
    <w:p w14:paraId="20A9DFC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3．单独或者合计持有公司有表决权股份总数百分之十（不含投票代理权）以上的股东书面请示时；</w:t>
      </w:r>
    </w:p>
    <w:p w14:paraId="2FFBA3C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4．董事会认为必要时；</w:t>
      </w:r>
    </w:p>
    <w:p w14:paraId="63C6B6C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5．公司章程规定的其他情形。</w:t>
      </w:r>
    </w:p>
    <w:p w14:paraId="595EAD95">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前述第3项持股股数按股东提出书面要求日计算。</w:t>
      </w:r>
    </w:p>
    <w:p w14:paraId="20361D4C">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第六条 临时股东大会只对会议召开通知中列明的事项作出决议。</w:t>
      </w:r>
    </w:p>
    <w:p w14:paraId="570EC33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第七条 股东大会会议由董事会依法召集，由董事长主持，董事长因故不能履行职务时，由董事长指定的其他董事主持；董事长不能出席会议，董事长也未指定人选的，由董事会指定一名董事主持会议；董事会未指定会议主持人的，由出席会议的股东共同推举一名董事主持会议；如果因任何理由，董事无法主持会议，应当由出席会议的持有最多表决权股份的股东（或股东代理人）主持。审计与监督委员会在董事会不履行召集和主持股东大会会议职责时可以召集和主持股东大会会议。</w:t>
      </w:r>
    </w:p>
    <w:p w14:paraId="6C646102">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第八条 公司召开股东大会，董事会应当在会议召开二十日以前通知登记公司股东；召开临时股东大会，董事会应当在会议召开十五日以前通知登记公司股东。董事会可以通过发布公告、信函、邮件等方式通知。</w:t>
      </w:r>
    </w:p>
    <w:p w14:paraId="61EA7AD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第九条 股东大会可采用现场会议、通讯、通信等其他方式召开，最终召开方式由董事会决定。</w:t>
      </w:r>
    </w:p>
    <w:p w14:paraId="7B787B4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拟出席股东大会的股东，应当于会议召开十日前将出席会议的书面回复送达公司。如拟出席会议股东代表的股份数达到公司总数二分之一以上的公司可以召开股东大会，达不到的，公司在股东大会召开前五日再次下达公告（公告内容与首次公告完全一致），如公告下达后，回复的股东代表仍不足总数二分之一的，公司可以召开股东大会。</w:t>
      </w:r>
    </w:p>
    <w:p w14:paraId="581E2A75">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第十条 股东大会会议通知</w:t>
      </w:r>
    </w:p>
    <w:p w14:paraId="184FB86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1．以现场方式召开股东大会的通知包括以下内容：</w:t>
      </w:r>
    </w:p>
    <w:p w14:paraId="4562F2F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（1）会议的日期、地点和会议期限；</w:t>
      </w:r>
    </w:p>
    <w:p w14:paraId="001068A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（2）提交会议审议的事项；</w:t>
      </w:r>
    </w:p>
    <w:p w14:paraId="108C27A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（3）以明显的文字说明：全体股东均有权出席股东大会，并或以委托代理人出席会议和参加表决；</w:t>
      </w:r>
    </w:p>
    <w:p w14:paraId="6BDA596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（4）有权出席股东大会股东的股权登记日；</w:t>
      </w:r>
    </w:p>
    <w:p w14:paraId="32A5D30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（5）投票代理委托书的送达时间和地点；</w:t>
      </w:r>
    </w:p>
    <w:p w14:paraId="1E9E9EB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（6）会务常设联系人姓名、电话号码。</w:t>
      </w:r>
    </w:p>
    <w:p w14:paraId="463BE27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2．以通讯、通信等其他方式召开股东大会的通知包括以下内容：</w:t>
      </w:r>
    </w:p>
    <w:p w14:paraId="026CD9F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（1）会议的具体方式、日期和期限；</w:t>
      </w:r>
    </w:p>
    <w:p w14:paraId="24F27235">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（2）提交会议审议的事项；</w:t>
      </w:r>
    </w:p>
    <w:p w14:paraId="04142BCF">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（3）以明显的文字说明：全体股东或其委托代理人均有权出席股东大会或登录股东大会相关网址查询下载股东大会资料，并参加表决；</w:t>
      </w:r>
    </w:p>
    <w:p w14:paraId="14E1526F">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（4）股东投票表决结果的汇集和公布时间；</w:t>
      </w:r>
    </w:p>
    <w:p w14:paraId="23242293">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（5）会务常设联系人姓名、电话号码。</w:t>
      </w:r>
    </w:p>
    <w:p w14:paraId="3C4F285C">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第十一条 有权出席股东大会的股东因不可归责于公司的事由未能收到会议通知或收到通知后不予回复，会议及会议作出的决议并不因此无效。</w:t>
      </w:r>
    </w:p>
    <w:p w14:paraId="43CC2BC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第十二条 股东可以亲自出席股东大会，也可以委托代理人出席和表决。</w:t>
      </w:r>
    </w:p>
    <w:p w14:paraId="0AB89A1C">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第十三条 股东应当以书面形式委托代理人，由委托人签署或者由其以书面形式委托的代理人签署;委托人为法人的，应当加盖法人印章。</w:t>
      </w:r>
    </w:p>
    <w:p w14:paraId="66FCE0B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第十四条 个人股东亲自出席会议的，应出示本人身份证和持股凭证;受委托理人出席会议的，应出示本人身份证、代理委托书和持股凭证。</w:t>
      </w:r>
    </w:p>
    <w:p w14:paraId="0E459D55">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第十五条 法人股东应由法定代表人或者法定代表人委托的代理人出席会议。法定代表人出席会议的，应出示本人身份证，能证明其具有法定代表人资格的有效证明和持股凭证;委托代理人出席会议的，代理人应出示本人身份证、法人股东单位的法定代表人依法出具的书面委托书和持股凭证。</w:t>
      </w:r>
    </w:p>
    <w:p w14:paraId="1FB178F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第十六条 股东出具委托他人出席股东大会的授权委托书应当载明下列内容:</w:t>
      </w:r>
    </w:p>
    <w:p w14:paraId="767B0A6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1．代理人的姓名；</w:t>
      </w:r>
    </w:p>
    <w:p w14:paraId="6949F2D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2．是否具有表决权；</w:t>
      </w:r>
    </w:p>
    <w:p w14:paraId="54F7215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3．分别对列入股东大会议程的每一审议事项投赞成、反对或弃权票的指示；</w:t>
      </w:r>
    </w:p>
    <w:p w14:paraId="27C7CA2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4．对可能纳入股东大会议程的临时提案是否有表决权，如果有表决权应行使何种表决权的具体指示；</w:t>
      </w:r>
    </w:p>
    <w:p w14:paraId="36A2D3B8">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5．委托书签发日期和有效期限；</w:t>
      </w:r>
    </w:p>
    <w:p w14:paraId="1FA1115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6．委托人签名（或盖章）。委托人为法人股东的，应加盖法人单位印章。</w:t>
      </w:r>
    </w:p>
    <w:p w14:paraId="0123D642">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7．委托书当注明如果股东不作具体指示，股东代理人是否可以按自己的意思表决。</w:t>
      </w:r>
    </w:p>
    <w:p w14:paraId="56DF61AA">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第十七条 投票代理委托书至少应当在有关会议召开前二十四小时备置于公司住所，或者召集会议的通知中指定的其他地方。委托书由委托人授权他人签署的，授权签署的授权书或者其他授权文件应当经过公证。经公证的授权书或者其他授权文件，和投票代理委托书均需备置于公司住所或者召集会议的通知中指定的其他地方。委托人为法人的，由其法定代表人或者董事会其他决策机构决议授权的人作为代表出席公司的股东大会议。</w:t>
      </w:r>
    </w:p>
    <w:p w14:paraId="52B29FBC">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第十八条 出席会议人员的签名册由公司负责制作。签名册载明参加会议人员姓名(或单位名称)、身份证号码、住所地址、持有或者代表有表决权的股权数额、被代理人姓名(或单位名称)等事项。</w:t>
      </w:r>
    </w:p>
    <w:p w14:paraId="29A6C099">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第十九条 股东要求召集临时股东大会的，应当按照下列程序办理:</w:t>
      </w:r>
    </w:p>
    <w:p w14:paraId="7D376420">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1．签署一份或者数份同样格式内容的书面要求，提请董事会召集临时股东大会，并阐明会议议题。董事会在收到前述书面要求后，应当尽快发出召集临时股东大会的通知；</w:t>
      </w:r>
    </w:p>
    <w:p w14:paraId="510928D1">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2．如果董事会在收到前述书面要求后三十日内没有发出召集会议的通告，提出召集会议的股东在报经公司所在地的审批部门同意后，可以在董事会收到该要求后三个月内自行召集临时股东大会。召集的程序应尽可能与董事会召集股东大会议的程序相同。</w:t>
      </w:r>
    </w:p>
    <w:p w14:paraId="676FCA3E">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3．股东因董事会未应前述要求举行会议而自行召集并举行会议的，由公司给予股东必要协助，并承担会议费用。</w:t>
      </w:r>
    </w:p>
    <w:p w14:paraId="46AE9114">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第二十条 股东大会召开的会议通知发出后，除有不可抗力或者其他意外事件等原因，董事会不得变更股东大会召开的时间;因不可抗力确需变更股东大会召开时间的，应因此而变更股权登记日。</w:t>
      </w:r>
    </w:p>
    <w:p w14:paraId="32007CF7">
      <w:pPr>
        <w:pStyle w:val="11"/>
        <w:autoSpaceDE w:val="0"/>
        <w:adjustRightInd w:val="0"/>
        <w:snapToGrid w:val="0"/>
        <w:spacing w:beforeAutospacing="0" w:afterAutospacing="0" w:line="360" w:lineRule="auto"/>
        <w:ind w:firstLine="640" w:firstLineChars="200"/>
        <w:rPr>
          <w:rFonts w:ascii="仿宋_GB2312" w:eastAsia="仿宋_GB2312"/>
          <w:color w:val="auto"/>
          <w:sz w:val="32"/>
          <w:szCs w:val="32"/>
        </w:rPr>
      </w:pPr>
      <w:r>
        <w:rPr>
          <w:rStyle w:val="12"/>
          <w:rFonts w:hint="eastAsia" w:ascii="仿宋_GB2312" w:eastAsia="仿宋_GB2312"/>
          <w:b w:val="0"/>
          <w:color w:val="auto"/>
          <w:sz w:val="32"/>
          <w:szCs w:val="32"/>
        </w:rPr>
        <w:t>第二十一条 董事会人数不足《公司法》规定的法定最低人数，或者少于章程规定人数的三分之二，或者公司未弥补亏损额达到股本总额的三分之一，董事会未在规定期限内召集临时股东大会的，股东可以按照本规则第十</w:t>
      </w:r>
      <w:r>
        <w:rPr>
          <w:rStyle w:val="12"/>
          <w:rFonts w:hint="eastAsia" w:ascii="仿宋_GB2312" w:eastAsia="仿宋_GB2312"/>
          <w:b w:val="0"/>
          <w:color w:val="auto"/>
          <w:sz w:val="32"/>
          <w:szCs w:val="32"/>
          <w:lang w:eastAsia="zh-CN"/>
        </w:rPr>
        <w:t>九</w:t>
      </w:r>
      <w:r>
        <w:rPr>
          <w:rStyle w:val="12"/>
          <w:rFonts w:hint="eastAsia" w:ascii="仿宋_GB2312" w:eastAsia="仿宋_GB2312"/>
          <w:b w:val="0"/>
          <w:color w:val="auto"/>
          <w:sz w:val="32"/>
          <w:szCs w:val="32"/>
        </w:rPr>
        <w:t>条规定的程序自行召集临时股东大会。</w:t>
      </w:r>
    </w:p>
    <w:p w14:paraId="57C6DB42">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第四章  股东大会提案的审议</w:t>
      </w:r>
    </w:p>
    <w:p w14:paraId="02D6506B">
      <w:pPr>
        <w:pStyle w:val="11"/>
        <w:autoSpaceDE w:val="0"/>
        <w:adjustRightInd w:val="0"/>
        <w:snapToGrid w:val="0"/>
        <w:spacing w:beforeAutospacing="0" w:afterAutospacing="0" w:line="360" w:lineRule="auto"/>
        <w:ind w:firstLine="640" w:firstLineChars="200"/>
        <w:rPr>
          <w:rStyle w:val="12"/>
          <w:rFonts w:hint="eastAsia" w:ascii="仿宋_GB2312" w:hAnsi="宋体" w:eastAsia="仿宋_GB2312"/>
          <w:sz w:val="32"/>
          <w:szCs w:val="32"/>
        </w:rPr>
      </w:pPr>
      <w:r>
        <w:rPr>
          <w:rStyle w:val="12"/>
          <w:rFonts w:hint="eastAsia" w:ascii="仿宋_GB2312" w:eastAsia="仿宋_GB2312"/>
          <w:b w:val="0"/>
          <w:sz w:val="32"/>
          <w:szCs w:val="32"/>
        </w:rPr>
        <w:t xml:space="preserve">第二十二条 </w:t>
      </w:r>
      <w:r>
        <w:rPr>
          <w:rFonts w:ascii="仿宋_GB2312" w:eastAsia="仿宋_GB2312" w:cs="仿宋"/>
          <w:sz w:val="32"/>
          <w:szCs w:val="32"/>
        </w:rPr>
        <w:t>公司召开股东大会，持有或者合并持有公司有表决权股份总额的百分之五以上的股东，有权向公司提出新的提案。</w:t>
      </w:r>
    </w:p>
    <w:p w14:paraId="72D7B963">
      <w:pPr>
        <w:pStyle w:val="11"/>
        <w:autoSpaceDE w:val="0"/>
        <w:adjustRightInd w:val="0"/>
        <w:snapToGrid w:val="0"/>
        <w:spacing w:beforeAutospacing="0" w:afterAutospacing="0" w:line="360" w:lineRule="auto"/>
        <w:ind w:firstLine="640" w:firstLineChars="200"/>
        <w:rPr>
          <w:rFonts w:ascii="仿宋_GB2312" w:eastAsia="仿宋_GB2312" w:cs="宋体"/>
          <w:sz w:val="32"/>
          <w:szCs w:val="32"/>
        </w:rPr>
      </w:pPr>
      <w:r>
        <w:rPr>
          <w:rStyle w:val="12"/>
          <w:rFonts w:hint="eastAsia" w:ascii="仿宋_GB2312" w:eastAsia="仿宋_GB2312"/>
          <w:b w:val="0"/>
          <w:sz w:val="32"/>
          <w:szCs w:val="32"/>
        </w:rPr>
        <w:t>第二十三条 股东大会提案应当符合下列条件:</w:t>
      </w:r>
    </w:p>
    <w:p w14:paraId="58F004B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1.内容与法律、法规和章程的规定不相抵触，并且属于公司经营范围和股东大会职责范围;</w:t>
      </w:r>
    </w:p>
    <w:p w14:paraId="0AF2246C">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2.有明确议题和具体决议事项;</w:t>
      </w:r>
    </w:p>
    <w:p w14:paraId="066BF657">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3.以书面形式提交或送达董事会。</w:t>
      </w:r>
    </w:p>
    <w:p w14:paraId="76D6166F">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第二十四条 公司董事会应当以公司</w:t>
      </w:r>
      <w:bookmarkStart w:id="0" w:name="_GoBack"/>
      <w:bookmarkEnd w:id="0"/>
      <w:r>
        <w:rPr>
          <w:rStyle w:val="12"/>
          <w:rFonts w:hint="eastAsia" w:ascii="仿宋_GB2312" w:eastAsia="仿宋_GB2312"/>
          <w:b w:val="0"/>
          <w:sz w:val="32"/>
          <w:szCs w:val="32"/>
        </w:rPr>
        <w:t>和股东的最大利益为行为准则，并作出是否列入大会方案的决定。</w:t>
      </w:r>
    </w:p>
    <w:p w14:paraId="0E278E53">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第二十五条 董事会决定不将股东大会提案列入会议议程的，应当在该次股东大会上进行解释和说明，并将提案内容和董事会的说明在股东大会结束后与股东大会决议一并公告。</w:t>
      </w:r>
    </w:p>
    <w:p w14:paraId="1E8BAC25">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第五章  股东大会提案的表决</w:t>
      </w:r>
    </w:p>
    <w:p w14:paraId="6F57BE7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 xml:space="preserve">第二十六条 </w:t>
      </w:r>
      <w:r>
        <w:rPr>
          <w:rFonts w:ascii="仿宋_GB2312" w:eastAsia="仿宋_GB2312" w:cs="仿宋"/>
          <w:sz w:val="32"/>
          <w:szCs w:val="32"/>
        </w:rPr>
        <w:t>股东（包括股东代理人）以其所代表的股份数额行使表决权，每一股享有一票表决权。但是，公司持有的本公司股份没有表决权。</w:t>
      </w:r>
    </w:p>
    <w:p w14:paraId="1431B4F8">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第二十七条 股东大会采取记名方式投票表决。</w:t>
      </w:r>
    </w:p>
    <w:p w14:paraId="51F83F52">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第二十八条 出席股东大会的股东对所审议的提案可投赞成或反对票。出席股东大会的股东委托代理人在其授权范围内对所审议的提案投赞成或反对票。</w:t>
      </w:r>
    </w:p>
    <w:p w14:paraId="3BA21397">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第二十九条 股东大会对所有列入议事日程的提案应当进行逐项表决，不得以任何理由搁置或不予表决。年度股东大会对同一事项有不同提案的，应以提案提出的时间顺序进行表决，对事项作出决议。</w:t>
      </w:r>
    </w:p>
    <w:p w14:paraId="53D669C9">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第六章  股东大会的决议</w:t>
      </w:r>
    </w:p>
    <w:p w14:paraId="63A52D5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第三十条 股东大会决议分为普通决议和特别决议。</w:t>
      </w:r>
    </w:p>
    <w:p w14:paraId="52CA57D3">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1.股东大会作出普通决议，</w:t>
      </w:r>
      <w:r>
        <w:rPr>
          <w:rFonts w:ascii="仿宋_GB2312" w:eastAsia="仿宋_GB2312" w:cs="仿宋"/>
          <w:sz w:val="32"/>
          <w:szCs w:val="32"/>
        </w:rPr>
        <w:t>应当由出席股东大会的股东（包括股东代理人）所持表决权的半数以上通过。</w:t>
      </w:r>
      <w:r>
        <w:rPr>
          <w:rStyle w:val="12"/>
          <w:rFonts w:hint="eastAsia" w:ascii="仿宋_GB2312" w:eastAsia="仿宋_GB2312"/>
          <w:b w:val="0"/>
          <w:sz w:val="32"/>
          <w:szCs w:val="32"/>
        </w:rPr>
        <w:t>下列事项由股东大会以普通决议通过：</w:t>
      </w:r>
    </w:p>
    <w:p w14:paraId="379809F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（1）董事会的工作报告；</w:t>
      </w:r>
    </w:p>
    <w:p w14:paraId="5EC38ADE">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（2）董事会拟定的利润分配方案和弥补亏损方案；</w:t>
      </w:r>
    </w:p>
    <w:p w14:paraId="0EB358B1">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（3）董事会的任免及其报酬和支付方法；</w:t>
      </w:r>
    </w:p>
    <w:p w14:paraId="115E435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（4）公司年度预算方案、决算方案；</w:t>
      </w:r>
    </w:p>
    <w:p w14:paraId="684912B3">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（5）公司年度报告；</w:t>
      </w:r>
    </w:p>
    <w:p w14:paraId="565F578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（6）除法律、行政法规规定或者公司章程规定应当以特别决议通过以外的其他事项。</w:t>
      </w:r>
    </w:p>
    <w:p w14:paraId="22ADFBF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2.股东大会作出特别决议，应当由</w:t>
      </w:r>
      <w:r>
        <w:rPr>
          <w:rFonts w:ascii="仿宋_GB2312" w:eastAsia="仿宋_GB2312" w:cs="仿宋"/>
          <w:sz w:val="32"/>
          <w:szCs w:val="32"/>
        </w:rPr>
        <w:t>出席会议的股东所持表决权的三分之二以上通过</w:t>
      </w:r>
      <w:r>
        <w:rPr>
          <w:rStyle w:val="12"/>
          <w:rFonts w:hint="eastAsia" w:ascii="仿宋_GB2312" w:eastAsia="仿宋_GB2312"/>
          <w:b w:val="0"/>
          <w:sz w:val="32"/>
          <w:szCs w:val="32"/>
        </w:rPr>
        <w:t>。下列事项由股东大会以特别决议通过:</w:t>
      </w:r>
    </w:p>
    <w:p w14:paraId="07A6DF83">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（1）公司增加或者减少注册资本；</w:t>
      </w:r>
    </w:p>
    <w:p w14:paraId="27D95658">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（2）发行公司债券；</w:t>
      </w:r>
    </w:p>
    <w:p w14:paraId="57D238D2">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（3）公司的分立、合并、解散、清算和变更公司形式；</w:t>
      </w:r>
    </w:p>
    <w:p w14:paraId="36DABBB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（4）公司章程的修改；</w:t>
      </w:r>
    </w:p>
    <w:p w14:paraId="0061074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（5）回购公司股票；</w:t>
      </w:r>
    </w:p>
    <w:p w14:paraId="2560B217">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（6）公司重大资产的收购或出售；</w:t>
      </w:r>
    </w:p>
    <w:p w14:paraId="099CF5E6">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（7）公司章程规定和股东大会以普通决议认定会对公司产生重大影响的，需要以特别决议通过的其他事项。</w:t>
      </w:r>
    </w:p>
    <w:p w14:paraId="65923CB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第三十一条 非经股东大会特别决议批准，公司不得与董事、总经理和其他高级管理人员以外的人订立将公司全部或者重要业务的管理交予该人负责的合同。</w:t>
      </w:r>
    </w:p>
    <w:p w14:paraId="363103BD">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第三十二条 董事候选人名单以提案的方式提请股东大会决议。</w:t>
      </w:r>
    </w:p>
    <w:p w14:paraId="116944C7">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董事会应当向股东提供候选董事的简历和基本情况。控股股东通过向公司委派董事，行使出资人权利，履行出资人义务。应按照有利于公司发展、有利于指导的原则，考察、推荐，并按照法律既定的程序，提出候选人建议名字，推荐到股东大会进行选举。</w:t>
      </w:r>
    </w:p>
    <w:p w14:paraId="0E8034F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第三十三条 每一审议事项的表决投票，应当至少有两名股东代表和一名审计与监督委员会成员参加清点，并由清点人代表当场公布表决结果。</w:t>
      </w:r>
    </w:p>
    <w:p w14:paraId="677D1483">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会议主持人根据表决结果决定股东大会的决议是否通过，并应当在会上宣布表决结果，决议的表决结果载入会议记录。</w:t>
      </w:r>
    </w:p>
    <w:p w14:paraId="4488E08C">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会议主持人如果对提交表决的决议结果有任何怀疑，可以对所投票数进行点算；如果会议主持人未进行点票，出席会议的股东或者股东代理人对会议主持人宣布结果有异议的，有权在宣布表决结果后立即要求点票，会议主持人应当即时点票。</w:t>
      </w:r>
    </w:p>
    <w:p w14:paraId="521B3778">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第三十四条 股东大会审议有关关联交易事项时，关联股东不应当参与投票表决，其所代表的有表决权的股份数不计入有效表决总数；股东大会决议的公告应充分披露非关联股东的表决情况。如有特殊情况关联股东无法回避时，公司在征得有关部门的同意后，可以按照正常程序进行表决，并在股东大会决议公告中作出详细说明。</w:t>
      </w:r>
    </w:p>
    <w:p w14:paraId="792BE3E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第三十五条 除涉及公司商业秘密不能在股东大会上公开外，董事会应当对股东的质询和建议作出答复或说明。</w:t>
      </w:r>
    </w:p>
    <w:p w14:paraId="23D3626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第三十六条 股东大会应有会议记录。会议记录记载以下内容:</w:t>
      </w:r>
    </w:p>
    <w:p w14:paraId="7F71B2BF">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1．出席股东大会的有表决权的股份数，占公司总股份的比例；</w:t>
      </w:r>
    </w:p>
    <w:p w14:paraId="47E33A3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2．召开会议的日期、地点；</w:t>
      </w:r>
    </w:p>
    <w:p w14:paraId="733DB23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3．会议主持人姓名、会议议程；</w:t>
      </w:r>
    </w:p>
    <w:p w14:paraId="20E9C397">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4．各发言人对每个审议事项的发言要点；</w:t>
      </w:r>
    </w:p>
    <w:p w14:paraId="43013DE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5．每一表决事项的表决结果；</w:t>
      </w:r>
    </w:p>
    <w:p w14:paraId="21B10D7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6．股东的质询意见、建议及董事会的答复或说明等内容；</w:t>
      </w:r>
    </w:p>
    <w:p w14:paraId="205EE880">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7．股东大会认为和公司章程规定应载入会议记录的其它内容。</w:t>
      </w:r>
    </w:p>
    <w:p w14:paraId="740A2E8B">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第三十七条 股东大会记录由出席会议的董事和记录员签名，并作为公司档案由董事会秘书保存。保存期限为十年。</w:t>
      </w:r>
    </w:p>
    <w:p w14:paraId="45A8859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第三十八条 对股东大会到会人数，参会股东持有的股份数额、授权委托书、每一表决事项的表决结果、会议记录、会议程序的合法性等事项，可以进行公证。</w:t>
      </w:r>
    </w:p>
    <w:p w14:paraId="6D1A4F91">
      <w:pPr>
        <w:pStyle w:val="11"/>
        <w:autoSpaceDE w:val="0"/>
        <w:adjustRightInd w:val="0"/>
        <w:snapToGrid w:val="0"/>
        <w:spacing w:beforeAutospacing="0" w:afterAutospacing="0" w:line="360" w:lineRule="auto"/>
        <w:jc w:val="center"/>
        <w:rPr>
          <w:rFonts w:ascii="仿宋_GB2312" w:eastAsia="仿宋_GB2312"/>
          <w:b/>
          <w:bCs/>
          <w:sz w:val="32"/>
          <w:szCs w:val="32"/>
        </w:rPr>
      </w:pPr>
      <w:r>
        <w:rPr>
          <w:rStyle w:val="12"/>
          <w:rFonts w:hint="eastAsia" w:ascii="仿宋_GB2312" w:eastAsia="仿宋_GB2312"/>
          <w:bCs/>
          <w:sz w:val="32"/>
          <w:szCs w:val="32"/>
        </w:rPr>
        <w:t>第七章  附则</w:t>
      </w:r>
    </w:p>
    <w:p w14:paraId="256B59B9">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第三十九条 股东大会的召开、审议、表决程序及决议内容应符合《公司法》、《公司章程》及本议事规则的要求。</w:t>
      </w:r>
    </w:p>
    <w:p w14:paraId="225DE55A">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第四十条 对股东大会的召集、召开、表决程序及决议的合法性、有效性发生争议又无法协调的，有关当事人可以向人民法院提起诉讼。</w:t>
      </w:r>
    </w:p>
    <w:p w14:paraId="07346AB1">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第四十一条 本规则经股东大会批准后施行，如有与《公司章程》冲突之处，以《公司章程》为准。</w:t>
      </w:r>
    </w:p>
    <w:p w14:paraId="00EDB63C">
      <w:pPr>
        <w:pStyle w:val="11"/>
        <w:autoSpaceDE w:val="0"/>
        <w:adjustRightInd w:val="0"/>
        <w:snapToGrid w:val="0"/>
        <w:spacing w:beforeAutospacing="0" w:afterAutospacing="0" w:line="360" w:lineRule="auto"/>
        <w:ind w:firstLine="640" w:firstLineChars="200"/>
        <w:rPr>
          <w:rFonts w:ascii="仿宋_GB2312" w:eastAsia="仿宋_GB2312"/>
          <w:sz w:val="32"/>
          <w:szCs w:val="32"/>
        </w:rPr>
      </w:pPr>
      <w:r>
        <w:rPr>
          <w:rStyle w:val="12"/>
          <w:rFonts w:hint="eastAsia" w:ascii="仿宋_GB2312" w:eastAsia="仿宋_GB2312"/>
          <w:b w:val="0"/>
          <w:sz w:val="32"/>
          <w:szCs w:val="32"/>
        </w:rPr>
        <w:t>第四十二条 本规则由股东大会负责解释和修改。</w:t>
      </w:r>
    </w:p>
    <w:p w14:paraId="2C8F9489">
      <w:pPr>
        <w:pStyle w:val="11"/>
        <w:autoSpaceDE w:val="0"/>
        <w:snapToGrid w:val="0"/>
        <w:spacing w:beforeAutospacing="0" w:afterAutospacing="0" w:line="600" w:lineRule="exact"/>
        <w:jc w:val="center"/>
        <w:rPr>
          <w:rFonts w:ascii="仿宋_GB2312" w:hAnsi="仿宋" w:eastAsia="仿宋_GB2312" w:cs="宋体"/>
          <w:sz w:val="28"/>
          <w:szCs w:val="28"/>
        </w:rPr>
      </w:pPr>
    </w:p>
    <w:sectPr>
      <w:headerReference r:id="rId3" w:type="default"/>
      <w:footerReference r:id="rId4" w:type="default"/>
      <w:pgSz w:w="11906" w:h="16838"/>
      <w:pgMar w:top="1440"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7969"/>
    </w:sdtPr>
    <w:sdtContent>
      <w:p w14:paraId="3E508481">
        <w:pPr>
          <w:pStyle w:val="3"/>
        </w:pPr>
        <w:r>
          <w:fldChar w:fldCharType="begin"/>
        </w:r>
        <w:r>
          <w:instrText xml:space="preserve"> PAGE   \* MERGEFORMAT </w:instrText>
        </w:r>
        <w:r>
          <w:fldChar w:fldCharType="separate"/>
        </w:r>
        <w:r>
          <w:rPr>
            <w:lang w:val="zh-CN"/>
          </w:rPr>
          <w:t>5</w:t>
        </w:r>
        <w:r>
          <w:rPr>
            <w:lang w:val="zh-CN"/>
          </w:rPr>
          <w:fldChar w:fldCharType="end"/>
        </w:r>
      </w:p>
    </w:sdtContent>
  </w:sdt>
  <w:p w14:paraId="409EFAD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AD05">
    <w:pPr>
      <w:pStyle w:val="4"/>
      <w:jc w:val="left"/>
      <w:rPr>
        <w:rFonts w:hint="eastAsia" w:ascii="宋体" w:hAnsi="宋体" w:cs="宋体"/>
        <w:bCs/>
        <w:sz w:val="21"/>
        <w:szCs w:val="21"/>
      </w:rPr>
    </w:pPr>
    <w:r>
      <w:rPr>
        <w:rFonts w:hint="eastAsia" w:ascii="宋体" w:hAnsi="宋体" w:cs="宋体"/>
        <w:bCs/>
        <w:sz w:val="21"/>
        <w:szCs w:val="21"/>
      </w:rPr>
      <w:t>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0957"/>
    <w:rsid w:val="00011F8F"/>
    <w:rsid w:val="00026AA4"/>
    <w:rsid w:val="00027C5C"/>
    <w:rsid w:val="0003151B"/>
    <w:rsid w:val="00043A39"/>
    <w:rsid w:val="000641AC"/>
    <w:rsid w:val="00070754"/>
    <w:rsid w:val="00073563"/>
    <w:rsid w:val="0008050F"/>
    <w:rsid w:val="000B57D1"/>
    <w:rsid w:val="000E6918"/>
    <w:rsid w:val="000E7A88"/>
    <w:rsid w:val="000F692E"/>
    <w:rsid w:val="00107369"/>
    <w:rsid w:val="00110B65"/>
    <w:rsid w:val="00120412"/>
    <w:rsid w:val="00125839"/>
    <w:rsid w:val="00134C09"/>
    <w:rsid w:val="001564E4"/>
    <w:rsid w:val="001674A5"/>
    <w:rsid w:val="001728A8"/>
    <w:rsid w:val="0017417A"/>
    <w:rsid w:val="00190A94"/>
    <w:rsid w:val="00193CC3"/>
    <w:rsid w:val="001B64B6"/>
    <w:rsid w:val="001D0FD6"/>
    <w:rsid w:val="001F4237"/>
    <w:rsid w:val="00242D22"/>
    <w:rsid w:val="00277003"/>
    <w:rsid w:val="00297A43"/>
    <w:rsid w:val="002A4901"/>
    <w:rsid w:val="002C6E3D"/>
    <w:rsid w:val="003038BA"/>
    <w:rsid w:val="00306CE2"/>
    <w:rsid w:val="00306E0E"/>
    <w:rsid w:val="00307A8E"/>
    <w:rsid w:val="0032050C"/>
    <w:rsid w:val="003225CD"/>
    <w:rsid w:val="003304B5"/>
    <w:rsid w:val="0034746A"/>
    <w:rsid w:val="0037164D"/>
    <w:rsid w:val="00374A64"/>
    <w:rsid w:val="0037511D"/>
    <w:rsid w:val="003A726E"/>
    <w:rsid w:val="003D362B"/>
    <w:rsid w:val="003F3167"/>
    <w:rsid w:val="003F6617"/>
    <w:rsid w:val="00414FC7"/>
    <w:rsid w:val="004462BC"/>
    <w:rsid w:val="004477DE"/>
    <w:rsid w:val="00466CFF"/>
    <w:rsid w:val="004832F7"/>
    <w:rsid w:val="0049121B"/>
    <w:rsid w:val="004C0F4D"/>
    <w:rsid w:val="004E5856"/>
    <w:rsid w:val="004F3491"/>
    <w:rsid w:val="004F6479"/>
    <w:rsid w:val="005057B9"/>
    <w:rsid w:val="00567D9D"/>
    <w:rsid w:val="00570893"/>
    <w:rsid w:val="00597DB0"/>
    <w:rsid w:val="005A4E2A"/>
    <w:rsid w:val="005B7008"/>
    <w:rsid w:val="005C13BB"/>
    <w:rsid w:val="005C162B"/>
    <w:rsid w:val="005D6170"/>
    <w:rsid w:val="00604397"/>
    <w:rsid w:val="0060736A"/>
    <w:rsid w:val="006154A1"/>
    <w:rsid w:val="006179CC"/>
    <w:rsid w:val="00621EA7"/>
    <w:rsid w:val="006220EE"/>
    <w:rsid w:val="00624AB7"/>
    <w:rsid w:val="00634192"/>
    <w:rsid w:val="006358CA"/>
    <w:rsid w:val="006366FF"/>
    <w:rsid w:val="006371C2"/>
    <w:rsid w:val="006808BC"/>
    <w:rsid w:val="00682693"/>
    <w:rsid w:val="006831C3"/>
    <w:rsid w:val="006914B7"/>
    <w:rsid w:val="006A5102"/>
    <w:rsid w:val="006E4930"/>
    <w:rsid w:val="006F4E87"/>
    <w:rsid w:val="007627D7"/>
    <w:rsid w:val="00766B23"/>
    <w:rsid w:val="00767D65"/>
    <w:rsid w:val="00780D39"/>
    <w:rsid w:val="0078135A"/>
    <w:rsid w:val="007A4CAA"/>
    <w:rsid w:val="007B489C"/>
    <w:rsid w:val="007D4852"/>
    <w:rsid w:val="007D6D0D"/>
    <w:rsid w:val="007E1AD8"/>
    <w:rsid w:val="00815388"/>
    <w:rsid w:val="00845871"/>
    <w:rsid w:val="00852289"/>
    <w:rsid w:val="008607F1"/>
    <w:rsid w:val="00881B7C"/>
    <w:rsid w:val="00890D22"/>
    <w:rsid w:val="00891A0F"/>
    <w:rsid w:val="008923DE"/>
    <w:rsid w:val="008A3EFD"/>
    <w:rsid w:val="008C24DC"/>
    <w:rsid w:val="00924E9E"/>
    <w:rsid w:val="00925884"/>
    <w:rsid w:val="00937D37"/>
    <w:rsid w:val="00945BF0"/>
    <w:rsid w:val="00971936"/>
    <w:rsid w:val="0099705B"/>
    <w:rsid w:val="009976F5"/>
    <w:rsid w:val="009B1862"/>
    <w:rsid w:val="009B22E7"/>
    <w:rsid w:val="009B7207"/>
    <w:rsid w:val="009C52D3"/>
    <w:rsid w:val="009D4CA2"/>
    <w:rsid w:val="009D6665"/>
    <w:rsid w:val="009E5931"/>
    <w:rsid w:val="00A1319D"/>
    <w:rsid w:val="00A1728B"/>
    <w:rsid w:val="00A210E6"/>
    <w:rsid w:val="00A263AB"/>
    <w:rsid w:val="00A3011D"/>
    <w:rsid w:val="00A30EA4"/>
    <w:rsid w:val="00A40907"/>
    <w:rsid w:val="00A6416D"/>
    <w:rsid w:val="00A743D6"/>
    <w:rsid w:val="00A93B2B"/>
    <w:rsid w:val="00AA24EE"/>
    <w:rsid w:val="00AB127D"/>
    <w:rsid w:val="00AD6AAF"/>
    <w:rsid w:val="00AD6D77"/>
    <w:rsid w:val="00AE10F5"/>
    <w:rsid w:val="00AF098A"/>
    <w:rsid w:val="00AF0F00"/>
    <w:rsid w:val="00B230E5"/>
    <w:rsid w:val="00B376C0"/>
    <w:rsid w:val="00B473E0"/>
    <w:rsid w:val="00B66DD5"/>
    <w:rsid w:val="00BC5AC3"/>
    <w:rsid w:val="00BC6E13"/>
    <w:rsid w:val="00BE24BD"/>
    <w:rsid w:val="00BE4ABF"/>
    <w:rsid w:val="00C008BD"/>
    <w:rsid w:val="00C151A6"/>
    <w:rsid w:val="00C34DDC"/>
    <w:rsid w:val="00C4007E"/>
    <w:rsid w:val="00C40897"/>
    <w:rsid w:val="00C42C16"/>
    <w:rsid w:val="00C51F17"/>
    <w:rsid w:val="00C54488"/>
    <w:rsid w:val="00C81F3E"/>
    <w:rsid w:val="00C8542E"/>
    <w:rsid w:val="00C87E8A"/>
    <w:rsid w:val="00CB0DDA"/>
    <w:rsid w:val="00CB270D"/>
    <w:rsid w:val="00CC2F90"/>
    <w:rsid w:val="00CC55D9"/>
    <w:rsid w:val="00CD6FE6"/>
    <w:rsid w:val="00CE10B0"/>
    <w:rsid w:val="00CE248E"/>
    <w:rsid w:val="00CE4607"/>
    <w:rsid w:val="00CF07F4"/>
    <w:rsid w:val="00D05253"/>
    <w:rsid w:val="00D05FA9"/>
    <w:rsid w:val="00D305E6"/>
    <w:rsid w:val="00D348B7"/>
    <w:rsid w:val="00D50072"/>
    <w:rsid w:val="00D74EE0"/>
    <w:rsid w:val="00D77B32"/>
    <w:rsid w:val="00D83747"/>
    <w:rsid w:val="00D867FC"/>
    <w:rsid w:val="00D92BEE"/>
    <w:rsid w:val="00D93FA3"/>
    <w:rsid w:val="00DB1A0A"/>
    <w:rsid w:val="00DC34B4"/>
    <w:rsid w:val="00DC6336"/>
    <w:rsid w:val="00DD2837"/>
    <w:rsid w:val="00E03548"/>
    <w:rsid w:val="00E123C3"/>
    <w:rsid w:val="00E32676"/>
    <w:rsid w:val="00E375D7"/>
    <w:rsid w:val="00E76355"/>
    <w:rsid w:val="00E82B01"/>
    <w:rsid w:val="00E845C8"/>
    <w:rsid w:val="00EC646D"/>
    <w:rsid w:val="00ED5E68"/>
    <w:rsid w:val="00EE0AF5"/>
    <w:rsid w:val="00F07307"/>
    <w:rsid w:val="00F17B37"/>
    <w:rsid w:val="00F22A1E"/>
    <w:rsid w:val="00F3022F"/>
    <w:rsid w:val="00F30957"/>
    <w:rsid w:val="00F359D8"/>
    <w:rsid w:val="00F3774F"/>
    <w:rsid w:val="00F6431A"/>
    <w:rsid w:val="00F65FA2"/>
    <w:rsid w:val="00F828AC"/>
    <w:rsid w:val="00F856B1"/>
    <w:rsid w:val="00FC4A78"/>
    <w:rsid w:val="00FF50ED"/>
    <w:rsid w:val="07E53700"/>
    <w:rsid w:val="0BC460B1"/>
    <w:rsid w:val="1EC12271"/>
    <w:rsid w:val="1F89650C"/>
    <w:rsid w:val="215204E9"/>
    <w:rsid w:val="2795256C"/>
    <w:rsid w:val="2F970253"/>
    <w:rsid w:val="310E70CF"/>
    <w:rsid w:val="377173D8"/>
    <w:rsid w:val="52830CF8"/>
    <w:rsid w:val="539E3438"/>
    <w:rsid w:val="6C4739B4"/>
    <w:rsid w:val="722D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paragraph" w:customStyle="1" w:styleId="11">
    <w:name w:val="普通(网站) Char"/>
    <w:basedOn w:val="1"/>
    <w:qFormat/>
    <w:uiPriority w:val="0"/>
    <w:pPr>
      <w:widowControl/>
      <w:spacing w:beforeAutospacing="1" w:afterAutospacing="1"/>
      <w:jc w:val="left"/>
    </w:pPr>
    <w:rPr>
      <w:rFonts w:hint="eastAsia" w:ascii="宋体" w:hAnsi="宋体"/>
      <w:kern w:val="0"/>
      <w:sz w:val="24"/>
    </w:rPr>
  </w:style>
  <w:style w:type="character" w:customStyle="1" w:styleId="12">
    <w:name w:val="15"/>
    <w:basedOn w:val="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805</Words>
  <Characters>4591</Characters>
  <Lines>38</Lines>
  <Paragraphs>10</Paragraphs>
  <TotalTime>372</TotalTime>
  <ScaleCrop>false</ScaleCrop>
  <LinksUpToDate>false</LinksUpToDate>
  <CharactersWithSpaces>5386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2013-07-08T08:36:00Z</dcterms:created>
  <dc:creator>lh</dc:creator>
  <cp:lastModifiedBy>周子悦</cp:lastModifiedBy>
  <cp:lastPrinted>2025-12-01T07:35:21Z</cp:lastPrinted>
  <dcterms:modified xsi:type="dcterms:W3CDTF">2025-12-01T08:58:47Z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DA27276353114A248A5953CF11041583</vt:lpwstr>
  </property>
</Properties>
</file>