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D93" w:rsidRPr="00ED39D1" w:rsidRDefault="00C234B9" w:rsidP="001B3D93">
      <w:pPr>
        <w:jc w:val="center"/>
        <w:rPr>
          <w:rFonts w:ascii="黑体" w:eastAsia="黑体" w:hAnsi="黑体"/>
          <w:b/>
          <w:sz w:val="32"/>
          <w:szCs w:val="32"/>
        </w:rPr>
      </w:pPr>
      <w:r>
        <w:rPr>
          <w:rFonts w:ascii="黑体" w:eastAsia="黑体" w:hAnsi="黑体" w:cs="宋体" w:hint="eastAsia"/>
          <w:b/>
          <w:kern w:val="0"/>
          <w:sz w:val="32"/>
          <w:szCs w:val="32"/>
          <w:lang w:val="zh-CN"/>
        </w:rPr>
        <w:t>四川通发电信股份有限公司二0一九年监事会工作报告</w:t>
      </w:r>
    </w:p>
    <w:p w:rsidR="00C234B9" w:rsidRDefault="00C234B9" w:rsidP="001C1331">
      <w:pPr>
        <w:spacing w:line="480" w:lineRule="auto"/>
        <w:rPr>
          <w:rFonts w:ascii="仿宋_GB2312" w:eastAsia="仿宋_GB2312" w:hAnsi="宋体"/>
          <w:sz w:val="24"/>
        </w:rPr>
      </w:pPr>
    </w:p>
    <w:p w:rsidR="00E14177" w:rsidRPr="00343B32" w:rsidRDefault="001C1331" w:rsidP="001C1331">
      <w:pPr>
        <w:spacing w:line="480" w:lineRule="auto"/>
        <w:rPr>
          <w:rFonts w:ascii="仿宋" w:eastAsia="仿宋" w:hAnsi="仿宋"/>
          <w:sz w:val="24"/>
        </w:rPr>
      </w:pPr>
      <w:r w:rsidRPr="00343B32">
        <w:rPr>
          <w:rFonts w:ascii="仿宋" w:eastAsia="仿宋" w:hAnsi="仿宋" w:hint="eastAsia"/>
          <w:sz w:val="24"/>
        </w:rPr>
        <w:t>各位</w:t>
      </w:r>
      <w:r w:rsidR="00C234B9" w:rsidRPr="00343B32">
        <w:rPr>
          <w:rFonts w:ascii="仿宋" w:eastAsia="仿宋" w:hAnsi="仿宋" w:hint="eastAsia"/>
          <w:sz w:val="24"/>
        </w:rPr>
        <w:t>股东</w:t>
      </w:r>
      <w:r w:rsidRPr="00343B32">
        <w:rPr>
          <w:rFonts w:ascii="仿宋" w:eastAsia="仿宋" w:hAnsi="仿宋" w:hint="eastAsia"/>
          <w:sz w:val="24"/>
        </w:rPr>
        <w:t>：</w:t>
      </w:r>
      <w:r w:rsidR="00343B32" w:rsidRPr="00343B32">
        <w:rPr>
          <w:rFonts w:ascii="仿宋" w:eastAsia="仿宋" w:hAnsi="仿宋"/>
          <w:sz w:val="24"/>
        </w:rPr>
        <w:t xml:space="preserve"> </w:t>
      </w:r>
    </w:p>
    <w:p w:rsidR="00343B32" w:rsidRPr="00343B32" w:rsidRDefault="00343B32" w:rsidP="00343B32">
      <w:pPr>
        <w:pStyle w:val="a8"/>
        <w:spacing w:line="360" w:lineRule="auto"/>
        <w:ind w:leftChars="0" w:left="0" w:firstLineChars="200" w:firstLine="480"/>
        <w:rPr>
          <w:rFonts w:ascii="仿宋" w:eastAsia="仿宋" w:hAnsi="仿宋"/>
          <w:bCs/>
          <w:sz w:val="24"/>
        </w:rPr>
      </w:pPr>
      <w:r w:rsidRPr="00343B32">
        <w:rPr>
          <w:rFonts w:ascii="仿宋" w:eastAsia="仿宋" w:hAnsi="仿宋"/>
          <w:bCs/>
          <w:sz w:val="24"/>
        </w:rPr>
        <w:t>根据《公司法》和《公司章程》赋予的职责，</w:t>
      </w:r>
      <w:r w:rsidRPr="00343B32">
        <w:rPr>
          <w:rFonts w:ascii="仿宋" w:eastAsia="仿宋" w:hAnsi="仿宋" w:hint="eastAsia"/>
          <w:bCs/>
          <w:sz w:val="24"/>
        </w:rPr>
        <w:t>现将监事会2019年度工作报告如下：</w:t>
      </w:r>
    </w:p>
    <w:p w:rsidR="00343B32" w:rsidRPr="00343B32" w:rsidRDefault="00343B32" w:rsidP="00343B32">
      <w:pPr>
        <w:pStyle w:val="a8"/>
        <w:spacing w:line="360" w:lineRule="auto"/>
        <w:ind w:leftChars="0" w:left="0" w:firstLineChars="200" w:firstLine="480"/>
        <w:rPr>
          <w:rFonts w:ascii="仿宋" w:eastAsia="仿宋" w:hAnsi="仿宋"/>
          <w:bCs/>
          <w:sz w:val="24"/>
        </w:rPr>
      </w:pPr>
      <w:r w:rsidRPr="00343B32">
        <w:rPr>
          <w:rFonts w:ascii="仿宋" w:eastAsia="仿宋" w:hAnsi="仿宋" w:hint="eastAsia"/>
          <w:bCs/>
          <w:sz w:val="24"/>
        </w:rPr>
        <w:t>一、</w:t>
      </w:r>
      <w:r w:rsidRPr="00343B32">
        <w:rPr>
          <w:rFonts w:ascii="仿宋" w:eastAsia="仿宋" w:hAnsi="仿宋"/>
          <w:sz w:val="24"/>
        </w:rPr>
        <w:t>监事会工作情况</w:t>
      </w:r>
    </w:p>
    <w:p w:rsidR="00343B32" w:rsidRPr="00343B32" w:rsidRDefault="00343B32" w:rsidP="00343B32">
      <w:pPr>
        <w:pStyle w:val="a8"/>
        <w:spacing w:line="360" w:lineRule="auto"/>
        <w:ind w:leftChars="0" w:left="0" w:firstLineChars="200" w:firstLine="480"/>
        <w:rPr>
          <w:rFonts w:ascii="仿宋" w:eastAsia="仿宋" w:hAnsi="仿宋"/>
          <w:bCs/>
          <w:sz w:val="24"/>
        </w:rPr>
      </w:pPr>
      <w:r w:rsidRPr="00343B32">
        <w:rPr>
          <w:rFonts w:ascii="仿宋" w:eastAsia="仿宋" w:hAnsi="仿宋"/>
          <w:bCs/>
          <w:sz w:val="24"/>
        </w:rPr>
        <w:t>报告期内，公司监事会按照《公司法》、《公司章程》</w:t>
      </w:r>
      <w:r w:rsidRPr="00343B32">
        <w:rPr>
          <w:rFonts w:ascii="仿宋" w:eastAsia="仿宋" w:hAnsi="仿宋" w:hint="eastAsia"/>
          <w:bCs/>
          <w:sz w:val="24"/>
        </w:rPr>
        <w:t>等有关</w:t>
      </w:r>
      <w:r w:rsidRPr="00343B32">
        <w:rPr>
          <w:rFonts w:ascii="仿宋" w:eastAsia="仿宋" w:hAnsi="仿宋"/>
          <w:bCs/>
          <w:sz w:val="24"/>
        </w:rPr>
        <w:t>规定</w:t>
      </w:r>
      <w:r w:rsidRPr="00343B32">
        <w:rPr>
          <w:rFonts w:ascii="仿宋" w:eastAsia="仿宋" w:hAnsi="仿宋" w:hint="eastAsia"/>
          <w:bCs/>
          <w:sz w:val="24"/>
        </w:rPr>
        <w:t>和要求</w:t>
      </w:r>
      <w:r w:rsidRPr="00343B32">
        <w:rPr>
          <w:rFonts w:ascii="仿宋" w:eastAsia="仿宋" w:hAnsi="仿宋"/>
          <w:bCs/>
          <w:sz w:val="24"/>
        </w:rPr>
        <w:t>，对公司</w:t>
      </w:r>
      <w:r w:rsidRPr="00343B32">
        <w:rPr>
          <w:rFonts w:ascii="仿宋" w:eastAsia="仿宋" w:hAnsi="仿宋" w:hint="eastAsia"/>
          <w:bCs/>
          <w:sz w:val="24"/>
        </w:rPr>
        <w:t>规范运作、经营管理、财务状况及高级管理人员履职情况</w:t>
      </w:r>
      <w:r w:rsidRPr="00343B32">
        <w:rPr>
          <w:rFonts w:ascii="仿宋" w:eastAsia="仿宋" w:hAnsi="仿宋"/>
          <w:bCs/>
          <w:sz w:val="24"/>
        </w:rPr>
        <w:t>进行了监督</w:t>
      </w:r>
      <w:r w:rsidRPr="00343B32">
        <w:rPr>
          <w:rFonts w:ascii="仿宋" w:eastAsia="仿宋" w:hAnsi="仿宋" w:hint="eastAsia"/>
          <w:bCs/>
          <w:sz w:val="24"/>
        </w:rPr>
        <w:t>。报告期内，监事会按照章程推选监事会主席，听取经营情况汇报，关注应收账款催收，审核预算编制；</w:t>
      </w:r>
      <w:r w:rsidRPr="00343B32">
        <w:rPr>
          <w:rFonts w:ascii="仿宋" w:eastAsia="仿宋" w:hAnsi="仿宋"/>
          <w:bCs/>
          <w:sz w:val="24"/>
        </w:rPr>
        <w:t>列席公司董事会</w:t>
      </w:r>
      <w:r w:rsidRPr="00343B32">
        <w:rPr>
          <w:rFonts w:ascii="仿宋" w:eastAsia="仿宋" w:hAnsi="仿宋" w:hint="eastAsia"/>
          <w:bCs/>
          <w:sz w:val="24"/>
        </w:rPr>
        <w:t>，</w:t>
      </w:r>
      <w:r w:rsidRPr="00343B32">
        <w:rPr>
          <w:rFonts w:ascii="仿宋" w:eastAsia="仿宋" w:hAnsi="仿宋"/>
          <w:bCs/>
          <w:sz w:val="24"/>
        </w:rPr>
        <w:t>参加公司</w:t>
      </w:r>
      <w:r w:rsidRPr="00343B32">
        <w:rPr>
          <w:rFonts w:ascii="仿宋" w:eastAsia="仿宋" w:hAnsi="仿宋" w:hint="eastAsia"/>
          <w:bCs/>
          <w:sz w:val="24"/>
        </w:rPr>
        <w:t>业务经营分析</w:t>
      </w:r>
      <w:r w:rsidRPr="00343B32">
        <w:rPr>
          <w:rFonts w:ascii="仿宋" w:eastAsia="仿宋" w:hAnsi="仿宋"/>
          <w:bCs/>
          <w:sz w:val="24"/>
        </w:rPr>
        <w:t>会</w:t>
      </w:r>
      <w:r w:rsidRPr="00343B32">
        <w:rPr>
          <w:rFonts w:ascii="仿宋" w:eastAsia="仿宋" w:hAnsi="仿宋" w:hint="eastAsia"/>
          <w:bCs/>
          <w:sz w:val="24"/>
        </w:rPr>
        <w:t>，对公司经营管理中存在问题提出了意见和建议；参与经营承包改革和机制优化调整；关注公司财务状况，</w:t>
      </w:r>
      <w:r w:rsidRPr="00343B32">
        <w:rPr>
          <w:rFonts w:ascii="仿宋" w:eastAsia="仿宋" w:hAnsi="仿宋"/>
          <w:bCs/>
          <w:sz w:val="24"/>
        </w:rPr>
        <w:t>对公司的财务</w:t>
      </w:r>
      <w:r w:rsidRPr="00343B32">
        <w:rPr>
          <w:rFonts w:ascii="仿宋" w:eastAsia="仿宋" w:hAnsi="仿宋" w:hint="eastAsia"/>
          <w:bCs/>
          <w:sz w:val="24"/>
        </w:rPr>
        <w:t>状况和关联交易情况</w:t>
      </w:r>
      <w:r w:rsidRPr="00343B32">
        <w:rPr>
          <w:rFonts w:ascii="仿宋" w:eastAsia="仿宋" w:hAnsi="仿宋"/>
          <w:bCs/>
          <w:sz w:val="24"/>
        </w:rPr>
        <w:t>进行了解</w:t>
      </w:r>
      <w:r w:rsidRPr="00343B32">
        <w:rPr>
          <w:rFonts w:ascii="仿宋" w:eastAsia="仿宋" w:hAnsi="仿宋" w:hint="eastAsia"/>
          <w:bCs/>
          <w:sz w:val="24"/>
        </w:rPr>
        <w:t>；</w:t>
      </w:r>
      <w:r w:rsidRPr="00343B32">
        <w:rPr>
          <w:rFonts w:ascii="仿宋" w:eastAsia="仿宋" w:hAnsi="仿宋"/>
          <w:bCs/>
          <w:sz w:val="24"/>
        </w:rPr>
        <w:t>对公司董事会、经营班子执行股东大会</w:t>
      </w:r>
      <w:r w:rsidRPr="00343B32">
        <w:rPr>
          <w:rFonts w:ascii="仿宋" w:eastAsia="仿宋" w:hAnsi="仿宋" w:hint="eastAsia"/>
          <w:bCs/>
          <w:sz w:val="24"/>
        </w:rPr>
        <w:t>决议</w:t>
      </w:r>
      <w:r w:rsidRPr="00343B32">
        <w:rPr>
          <w:rFonts w:ascii="仿宋" w:eastAsia="仿宋" w:hAnsi="仿宋"/>
          <w:bCs/>
          <w:sz w:val="24"/>
        </w:rPr>
        <w:t>的情况进行了</w:t>
      </w:r>
      <w:r w:rsidRPr="00343B32">
        <w:rPr>
          <w:rFonts w:ascii="仿宋" w:eastAsia="仿宋" w:hAnsi="仿宋" w:hint="eastAsia"/>
          <w:bCs/>
          <w:sz w:val="24"/>
        </w:rPr>
        <w:t>监督</w:t>
      </w:r>
      <w:r w:rsidRPr="00343B32">
        <w:rPr>
          <w:rFonts w:ascii="仿宋" w:eastAsia="仿宋" w:hAnsi="仿宋"/>
          <w:bCs/>
          <w:sz w:val="24"/>
        </w:rPr>
        <w:t>检查。</w:t>
      </w:r>
    </w:p>
    <w:p w:rsidR="00343B32" w:rsidRPr="00343B32" w:rsidRDefault="00343B32" w:rsidP="00343B32">
      <w:pPr>
        <w:pStyle w:val="a8"/>
        <w:spacing w:line="360" w:lineRule="auto"/>
        <w:ind w:leftChars="0" w:left="0" w:firstLineChars="200" w:firstLine="480"/>
        <w:rPr>
          <w:rFonts w:ascii="仿宋" w:eastAsia="仿宋" w:hAnsi="仿宋"/>
          <w:bCs/>
          <w:sz w:val="24"/>
        </w:rPr>
      </w:pPr>
      <w:r w:rsidRPr="00343B32">
        <w:rPr>
          <w:rFonts w:ascii="仿宋" w:eastAsia="仿宋" w:hAnsi="仿宋" w:hint="eastAsia"/>
          <w:bCs/>
          <w:sz w:val="24"/>
        </w:rPr>
        <w:t>二、对公司2019年工作评价</w:t>
      </w:r>
    </w:p>
    <w:p w:rsidR="00343B32" w:rsidRPr="00343B32" w:rsidRDefault="00343B32" w:rsidP="00343B32">
      <w:pPr>
        <w:pStyle w:val="a8"/>
        <w:spacing w:line="360" w:lineRule="auto"/>
        <w:ind w:leftChars="0" w:left="0" w:firstLineChars="200" w:firstLine="480"/>
        <w:rPr>
          <w:rFonts w:ascii="仿宋" w:eastAsia="仿宋" w:hAnsi="仿宋"/>
          <w:bCs/>
          <w:sz w:val="24"/>
        </w:rPr>
      </w:pPr>
      <w:r w:rsidRPr="00343B32">
        <w:rPr>
          <w:rFonts w:ascii="仿宋" w:eastAsia="仿宋" w:hAnsi="仿宋"/>
          <w:bCs/>
          <w:sz w:val="24"/>
        </w:rPr>
        <w:t>报告期内，监事会通过审查会计报表和实施日常监督，对201</w:t>
      </w:r>
      <w:r w:rsidRPr="00343B32">
        <w:rPr>
          <w:rFonts w:ascii="仿宋" w:eastAsia="仿宋" w:hAnsi="仿宋" w:hint="eastAsia"/>
          <w:bCs/>
          <w:sz w:val="24"/>
        </w:rPr>
        <w:t>9</w:t>
      </w:r>
      <w:r w:rsidRPr="00343B32">
        <w:rPr>
          <w:rFonts w:ascii="仿宋" w:eastAsia="仿宋" w:hAnsi="仿宋"/>
          <w:bCs/>
          <w:sz w:val="24"/>
        </w:rPr>
        <w:t>年度工作有以下评价</w:t>
      </w:r>
      <w:r w:rsidRPr="00343B32">
        <w:rPr>
          <w:rFonts w:ascii="仿宋" w:eastAsia="仿宋" w:hAnsi="仿宋" w:hint="eastAsia"/>
          <w:bCs/>
          <w:sz w:val="24"/>
        </w:rPr>
        <w:t>：</w:t>
      </w:r>
      <w:r w:rsidRPr="00343B32">
        <w:rPr>
          <w:rFonts w:ascii="仿宋" w:eastAsia="仿宋" w:hAnsi="仿宋"/>
          <w:bCs/>
          <w:sz w:val="24"/>
        </w:rPr>
        <w:t xml:space="preserve"> 201</w:t>
      </w:r>
      <w:r w:rsidRPr="00343B32">
        <w:rPr>
          <w:rFonts w:ascii="仿宋" w:eastAsia="仿宋" w:hAnsi="仿宋" w:hint="eastAsia"/>
          <w:bCs/>
          <w:sz w:val="24"/>
        </w:rPr>
        <w:t>9</w:t>
      </w:r>
      <w:r w:rsidRPr="00343B32">
        <w:rPr>
          <w:rFonts w:ascii="仿宋" w:eastAsia="仿宋" w:hAnsi="仿宋"/>
          <w:bCs/>
          <w:sz w:val="24"/>
        </w:rPr>
        <w:t>年</w:t>
      </w:r>
      <w:r w:rsidRPr="00343B32">
        <w:rPr>
          <w:rFonts w:ascii="仿宋" w:eastAsia="仿宋" w:hAnsi="仿宋" w:hint="eastAsia"/>
          <w:bCs/>
          <w:sz w:val="24"/>
        </w:rPr>
        <w:t>在公司董事会和经营班子的领导下，适应公司经营发展要求，积极推进</w:t>
      </w:r>
      <w:r w:rsidRPr="00343B32">
        <w:rPr>
          <w:rFonts w:ascii="仿宋" w:eastAsia="仿宋" w:hAnsi="仿宋" w:hint="eastAsia"/>
          <w:sz w:val="24"/>
        </w:rPr>
        <w:t>“经营承包、分级核算”改革工作，不断优化体制机制，</w:t>
      </w:r>
      <w:r w:rsidRPr="00343B32">
        <w:rPr>
          <w:rFonts w:ascii="仿宋" w:eastAsia="仿宋" w:hAnsi="仿宋" w:hint="eastAsia"/>
          <w:bCs/>
          <w:sz w:val="24"/>
        </w:rPr>
        <w:t>加强内部规范管理，实现了2019年利润目标，确保公司持续健康发展。</w:t>
      </w:r>
    </w:p>
    <w:p w:rsidR="00343B32" w:rsidRPr="00343B32" w:rsidRDefault="00343B32" w:rsidP="00343B32">
      <w:pPr>
        <w:pStyle w:val="a8"/>
        <w:spacing w:line="360" w:lineRule="auto"/>
        <w:ind w:leftChars="0" w:left="0" w:firstLineChars="200" w:firstLine="480"/>
        <w:rPr>
          <w:rFonts w:ascii="仿宋" w:eastAsia="仿宋" w:hAnsi="仿宋"/>
          <w:bCs/>
          <w:sz w:val="24"/>
        </w:rPr>
      </w:pPr>
      <w:r w:rsidRPr="00343B32">
        <w:rPr>
          <w:rFonts w:ascii="仿宋" w:eastAsia="仿宋" w:hAnsi="仿宋" w:hint="eastAsia"/>
          <w:bCs/>
          <w:sz w:val="24"/>
        </w:rPr>
        <w:t>三、</w:t>
      </w:r>
      <w:r w:rsidRPr="00343B32">
        <w:rPr>
          <w:rFonts w:ascii="仿宋" w:eastAsia="仿宋" w:hAnsi="仿宋"/>
          <w:sz w:val="24"/>
        </w:rPr>
        <w:t>监事会对公司</w:t>
      </w:r>
      <w:r w:rsidRPr="00343B32">
        <w:rPr>
          <w:rFonts w:ascii="仿宋" w:eastAsia="仿宋" w:hAnsi="仿宋"/>
          <w:bCs/>
          <w:sz w:val="24"/>
        </w:rPr>
        <w:t>20</w:t>
      </w:r>
      <w:r w:rsidRPr="00343B32">
        <w:rPr>
          <w:rFonts w:ascii="仿宋" w:eastAsia="仿宋" w:hAnsi="仿宋" w:hint="eastAsia"/>
          <w:bCs/>
          <w:sz w:val="24"/>
        </w:rPr>
        <w:t>19</w:t>
      </w:r>
      <w:r w:rsidRPr="00343B32">
        <w:rPr>
          <w:rFonts w:ascii="仿宋" w:eastAsia="仿宋" w:hAnsi="仿宋"/>
          <w:sz w:val="24"/>
        </w:rPr>
        <w:t>年度有关事项的</w:t>
      </w:r>
      <w:r w:rsidRPr="00343B32">
        <w:rPr>
          <w:rFonts w:ascii="仿宋" w:eastAsia="仿宋" w:hAnsi="仿宋" w:hint="eastAsia"/>
          <w:sz w:val="24"/>
        </w:rPr>
        <w:t>监督</w:t>
      </w:r>
      <w:r w:rsidRPr="00343B32">
        <w:rPr>
          <w:rFonts w:ascii="仿宋" w:eastAsia="仿宋" w:hAnsi="仿宋"/>
          <w:sz w:val="24"/>
        </w:rPr>
        <w:t>意见</w:t>
      </w:r>
    </w:p>
    <w:p w:rsidR="00343B32" w:rsidRPr="00343B32" w:rsidRDefault="00343B32" w:rsidP="00343B32">
      <w:pPr>
        <w:pStyle w:val="a8"/>
        <w:spacing w:line="360" w:lineRule="auto"/>
        <w:ind w:leftChars="0" w:left="0" w:firstLineChars="100" w:firstLine="240"/>
        <w:rPr>
          <w:rFonts w:ascii="仿宋" w:eastAsia="仿宋" w:hAnsi="仿宋"/>
          <w:bCs/>
          <w:sz w:val="24"/>
        </w:rPr>
      </w:pPr>
      <w:r>
        <w:rPr>
          <w:rFonts w:ascii="仿宋" w:eastAsia="仿宋" w:hAnsi="仿宋" w:hint="eastAsia"/>
          <w:bCs/>
          <w:sz w:val="24"/>
        </w:rPr>
        <w:t>（一）</w:t>
      </w:r>
      <w:r w:rsidRPr="00343B32">
        <w:rPr>
          <w:rFonts w:ascii="仿宋" w:eastAsia="仿宋" w:hAnsi="仿宋" w:hint="eastAsia"/>
          <w:bCs/>
          <w:sz w:val="24"/>
        </w:rPr>
        <w:t>公司依法运作情况</w:t>
      </w:r>
    </w:p>
    <w:p w:rsidR="00343B32" w:rsidRPr="00343B32" w:rsidRDefault="00343B32" w:rsidP="00343B32">
      <w:pPr>
        <w:pStyle w:val="a8"/>
        <w:spacing w:line="360" w:lineRule="auto"/>
        <w:ind w:leftChars="0" w:left="0" w:firstLineChars="200" w:firstLine="480"/>
        <w:rPr>
          <w:rFonts w:ascii="仿宋" w:eastAsia="仿宋" w:hAnsi="仿宋"/>
          <w:bCs/>
          <w:sz w:val="24"/>
        </w:rPr>
      </w:pPr>
      <w:r w:rsidRPr="00343B32">
        <w:rPr>
          <w:rFonts w:ascii="仿宋" w:eastAsia="仿宋" w:hAnsi="仿宋" w:hint="eastAsia"/>
          <w:bCs/>
          <w:sz w:val="24"/>
        </w:rPr>
        <w:t>报告期内，</w:t>
      </w:r>
      <w:r w:rsidRPr="00343B32">
        <w:rPr>
          <w:rFonts w:ascii="仿宋" w:eastAsia="仿宋" w:hAnsi="仿宋"/>
          <w:bCs/>
          <w:sz w:val="24"/>
        </w:rPr>
        <w:t>监事会根据国家有关法律法规，对公司股东大会、董事会召开程序、决议事项、董事会对股东大会决议执行情况、公司高级管理人员履职尽责情况及公司管理制度建立健全情况进行了监督，未发现公司在履行决策程序时存在违反有关法律法规的情况。公司董事及高级管理人员尽职尽责，认真执行股东大会和董事会的决议，未发现上述人员在执行公司职务时有违反法律、法规和《公司章程》或损害公司利益的行为。</w:t>
      </w:r>
    </w:p>
    <w:p w:rsidR="00343B32" w:rsidRPr="00343B32" w:rsidRDefault="00343B32" w:rsidP="00343B32">
      <w:pPr>
        <w:pStyle w:val="a8"/>
        <w:spacing w:line="360" w:lineRule="auto"/>
        <w:ind w:leftChars="0" w:left="0" w:firstLineChars="100" w:firstLine="240"/>
        <w:rPr>
          <w:rFonts w:ascii="仿宋" w:eastAsia="仿宋" w:hAnsi="仿宋"/>
          <w:bCs/>
          <w:sz w:val="24"/>
        </w:rPr>
      </w:pPr>
      <w:r>
        <w:rPr>
          <w:rFonts w:ascii="仿宋" w:eastAsia="仿宋" w:hAnsi="仿宋" w:hint="eastAsia"/>
          <w:bCs/>
          <w:sz w:val="24"/>
        </w:rPr>
        <w:lastRenderedPageBreak/>
        <w:t>（二）</w:t>
      </w:r>
      <w:r w:rsidRPr="00343B32">
        <w:rPr>
          <w:rFonts w:ascii="仿宋" w:eastAsia="仿宋" w:hAnsi="仿宋" w:hint="eastAsia"/>
          <w:bCs/>
          <w:sz w:val="24"/>
        </w:rPr>
        <w:t>公司财务状况</w:t>
      </w:r>
    </w:p>
    <w:p w:rsidR="00343B32" w:rsidRPr="00343B32" w:rsidRDefault="00343B32" w:rsidP="00343B32">
      <w:pPr>
        <w:pStyle w:val="a8"/>
        <w:spacing w:line="360" w:lineRule="auto"/>
        <w:ind w:leftChars="0" w:left="0" w:firstLineChars="200" w:firstLine="480"/>
        <w:rPr>
          <w:rFonts w:ascii="仿宋" w:eastAsia="仿宋" w:hAnsi="仿宋"/>
          <w:bCs/>
          <w:sz w:val="24"/>
        </w:rPr>
      </w:pPr>
      <w:r w:rsidRPr="00343B32">
        <w:rPr>
          <w:rFonts w:ascii="仿宋" w:eastAsia="仿宋" w:hAnsi="仿宋" w:hint="eastAsia"/>
          <w:bCs/>
          <w:sz w:val="24"/>
        </w:rPr>
        <w:t>报告期内，</w:t>
      </w:r>
      <w:r w:rsidRPr="00343B32">
        <w:rPr>
          <w:rFonts w:ascii="仿宋" w:eastAsia="仿宋" w:hAnsi="仿宋"/>
          <w:bCs/>
          <w:sz w:val="24"/>
        </w:rPr>
        <w:t>监事会通过</w:t>
      </w:r>
      <w:r w:rsidRPr="00343B32">
        <w:rPr>
          <w:rFonts w:ascii="仿宋" w:eastAsia="仿宋" w:hAnsi="仿宋" w:hint="eastAsia"/>
          <w:bCs/>
          <w:sz w:val="24"/>
        </w:rPr>
        <w:t>列席公司生产经营分析会、</w:t>
      </w:r>
      <w:r w:rsidRPr="00343B32">
        <w:rPr>
          <w:rFonts w:ascii="仿宋" w:eastAsia="仿宋" w:hAnsi="仿宋"/>
          <w:bCs/>
          <w:sz w:val="24"/>
        </w:rPr>
        <w:t>听取公司财务负责人的专项汇报</w:t>
      </w:r>
      <w:r w:rsidRPr="00343B32">
        <w:rPr>
          <w:rFonts w:ascii="仿宋" w:eastAsia="仿宋" w:hAnsi="仿宋" w:hint="eastAsia"/>
          <w:bCs/>
          <w:sz w:val="24"/>
        </w:rPr>
        <w:t>、</w:t>
      </w:r>
      <w:r w:rsidRPr="00343B32">
        <w:rPr>
          <w:rFonts w:ascii="仿宋" w:eastAsia="仿宋" w:hAnsi="仿宋"/>
          <w:bCs/>
          <w:sz w:val="24"/>
        </w:rPr>
        <w:t>审议公司年度</w:t>
      </w:r>
      <w:r w:rsidRPr="00343B32">
        <w:rPr>
          <w:rFonts w:ascii="仿宋" w:eastAsia="仿宋" w:hAnsi="仿宋" w:hint="eastAsia"/>
          <w:bCs/>
          <w:sz w:val="24"/>
        </w:rPr>
        <w:t>工作</w:t>
      </w:r>
      <w:r w:rsidRPr="00343B32">
        <w:rPr>
          <w:rFonts w:ascii="仿宋" w:eastAsia="仿宋" w:hAnsi="仿宋"/>
          <w:bCs/>
          <w:sz w:val="24"/>
        </w:rPr>
        <w:t>报告</w:t>
      </w:r>
      <w:r w:rsidRPr="00343B32">
        <w:rPr>
          <w:rFonts w:ascii="仿宋" w:eastAsia="仿宋" w:hAnsi="仿宋" w:hint="eastAsia"/>
          <w:bCs/>
          <w:sz w:val="24"/>
        </w:rPr>
        <w:t>、参与专项检查</w:t>
      </w:r>
      <w:r w:rsidRPr="00343B32">
        <w:rPr>
          <w:rFonts w:ascii="仿宋" w:eastAsia="仿宋" w:hAnsi="仿宋"/>
          <w:bCs/>
          <w:sz w:val="24"/>
        </w:rPr>
        <w:t>等方式，对公司201</w:t>
      </w:r>
      <w:r w:rsidRPr="00343B32">
        <w:rPr>
          <w:rFonts w:ascii="仿宋" w:eastAsia="仿宋" w:hAnsi="仿宋" w:hint="eastAsia"/>
          <w:bCs/>
          <w:sz w:val="24"/>
        </w:rPr>
        <w:t>9</w:t>
      </w:r>
      <w:r w:rsidRPr="00343B32">
        <w:rPr>
          <w:rFonts w:ascii="仿宋" w:eastAsia="仿宋" w:hAnsi="仿宋"/>
          <w:bCs/>
          <w:sz w:val="24"/>
        </w:rPr>
        <w:t>年度的财务状况进行了监督检查</w:t>
      </w:r>
      <w:r w:rsidRPr="00343B32">
        <w:rPr>
          <w:rFonts w:ascii="仿宋" w:eastAsia="仿宋" w:hAnsi="仿宋" w:hint="eastAsia"/>
          <w:bCs/>
          <w:sz w:val="24"/>
        </w:rPr>
        <w:t>，认为</w:t>
      </w:r>
      <w:r w:rsidRPr="00343B32">
        <w:rPr>
          <w:rFonts w:ascii="仿宋" w:eastAsia="仿宋" w:hAnsi="仿宋"/>
          <w:bCs/>
          <w:sz w:val="24"/>
        </w:rPr>
        <w:t>公司财务报表的编制符合《企业会计制度》和《企业会计准则》等有关规定，立信会计师事务所</w:t>
      </w:r>
      <w:r w:rsidRPr="00343B32">
        <w:rPr>
          <w:rFonts w:ascii="仿宋" w:eastAsia="仿宋" w:hAnsi="仿宋" w:hint="eastAsia"/>
          <w:bCs/>
          <w:sz w:val="24"/>
        </w:rPr>
        <w:t>出具的公司财务报告真实反映了公司的财务状况，</w:t>
      </w:r>
      <w:r w:rsidRPr="00343B32">
        <w:rPr>
          <w:rFonts w:ascii="仿宋" w:eastAsia="仿宋" w:hAnsi="仿宋"/>
          <w:bCs/>
          <w:sz w:val="24"/>
        </w:rPr>
        <w:t>公允反映了公司201</w:t>
      </w:r>
      <w:r w:rsidRPr="00343B32">
        <w:rPr>
          <w:rFonts w:ascii="仿宋" w:eastAsia="仿宋" w:hAnsi="仿宋" w:hint="eastAsia"/>
          <w:bCs/>
          <w:sz w:val="24"/>
        </w:rPr>
        <w:t>9</w:t>
      </w:r>
      <w:r w:rsidRPr="00343B32">
        <w:rPr>
          <w:rFonts w:ascii="仿宋" w:eastAsia="仿宋" w:hAnsi="仿宋"/>
          <w:bCs/>
          <w:sz w:val="24"/>
        </w:rPr>
        <w:t>年度的经营成果</w:t>
      </w:r>
      <w:r w:rsidRPr="00343B32">
        <w:rPr>
          <w:rFonts w:ascii="仿宋" w:eastAsia="仿宋" w:hAnsi="仿宋" w:hint="eastAsia"/>
          <w:bCs/>
          <w:sz w:val="24"/>
        </w:rPr>
        <w:t>，并且出具了无保留意见的审计报告</w:t>
      </w:r>
      <w:r w:rsidRPr="00343B32">
        <w:rPr>
          <w:rFonts w:ascii="仿宋" w:eastAsia="仿宋" w:hAnsi="仿宋"/>
          <w:bCs/>
          <w:sz w:val="24"/>
        </w:rPr>
        <w:t>。</w:t>
      </w:r>
    </w:p>
    <w:p w:rsidR="00343B32" w:rsidRPr="00343B32" w:rsidRDefault="00343B32" w:rsidP="00343B32">
      <w:pPr>
        <w:pStyle w:val="a8"/>
        <w:spacing w:line="360" w:lineRule="auto"/>
        <w:ind w:leftChars="0" w:left="0" w:firstLineChars="100" w:firstLine="240"/>
        <w:rPr>
          <w:rFonts w:ascii="仿宋" w:eastAsia="仿宋" w:hAnsi="仿宋"/>
          <w:bCs/>
          <w:sz w:val="24"/>
        </w:rPr>
      </w:pPr>
      <w:r>
        <w:rPr>
          <w:rFonts w:ascii="仿宋" w:eastAsia="仿宋" w:hAnsi="仿宋" w:hint="eastAsia"/>
          <w:bCs/>
          <w:sz w:val="24"/>
        </w:rPr>
        <w:t>（三）</w:t>
      </w:r>
      <w:r w:rsidRPr="00343B32">
        <w:rPr>
          <w:rFonts w:ascii="仿宋" w:eastAsia="仿宋" w:hAnsi="仿宋"/>
          <w:bCs/>
          <w:sz w:val="24"/>
        </w:rPr>
        <w:t>关联交易情况</w:t>
      </w:r>
    </w:p>
    <w:p w:rsidR="00343B32" w:rsidRPr="00343B32" w:rsidRDefault="00343B32" w:rsidP="00343B32">
      <w:pPr>
        <w:pStyle w:val="a8"/>
        <w:spacing w:line="360" w:lineRule="auto"/>
        <w:ind w:leftChars="0" w:left="0" w:firstLineChars="200" w:firstLine="480"/>
        <w:rPr>
          <w:rFonts w:ascii="仿宋" w:eastAsia="仿宋" w:hAnsi="仿宋"/>
          <w:bCs/>
          <w:sz w:val="24"/>
        </w:rPr>
      </w:pPr>
      <w:r w:rsidRPr="00343B32">
        <w:rPr>
          <w:rFonts w:ascii="仿宋" w:eastAsia="仿宋" w:hAnsi="仿宋"/>
          <w:bCs/>
          <w:sz w:val="24"/>
        </w:rPr>
        <w:t>报告期内，公司与关联方的日常性关联交易事项均按</w:t>
      </w:r>
      <w:r w:rsidRPr="00343B32">
        <w:rPr>
          <w:rFonts w:ascii="仿宋" w:eastAsia="仿宋" w:hAnsi="仿宋" w:hint="eastAsia"/>
          <w:bCs/>
          <w:sz w:val="24"/>
        </w:rPr>
        <w:t>市场化运作，按</w:t>
      </w:r>
      <w:r w:rsidRPr="00343B32">
        <w:rPr>
          <w:rFonts w:ascii="仿宋" w:eastAsia="仿宋" w:hAnsi="仿宋"/>
          <w:bCs/>
          <w:sz w:val="24"/>
        </w:rPr>
        <w:t>合同或协议</w:t>
      </w:r>
      <w:r w:rsidRPr="00343B32">
        <w:rPr>
          <w:rFonts w:ascii="仿宋" w:eastAsia="仿宋" w:hAnsi="仿宋" w:hint="eastAsia"/>
          <w:bCs/>
          <w:sz w:val="24"/>
        </w:rPr>
        <w:t>进行</w:t>
      </w:r>
      <w:r w:rsidRPr="00343B32">
        <w:rPr>
          <w:rFonts w:ascii="仿宋" w:eastAsia="仿宋" w:hAnsi="仿宋"/>
          <w:bCs/>
          <w:sz w:val="24"/>
        </w:rPr>
        <w:t>交易。</w:t>
      </w:r>
      <w:r w:rsidRPr="00343B32">
        <w:rPr>
          <w:rFonts w:ascii="仿宋" w:eastAsia="仿宋" w:hAnsi="仿宋" w:hint="eastAsia"/>
          <w:bCs/>
          <w:sz w:val="24"/>
        </w:rPr>
        <w:t>同时，公司继续按照联通集团总部的要求开展与四川外联通公司关联交易数据的核对并上报关联交易系统平台。</w:t>
      </w:r>
    </w:p>
    <w:p w:rsidR="00343B32" w:rsidRPr="00343B32" w:rsidRDefault="00343B32" w:rsidP="00343B32">
      <w:pPr>
        <w:pStyle w:val="a8"/>
        <w:spacing w:line="360" w:lineRule="auto"/>
        <w:ind w:leftChars="0" w:left="0" w:firstLineChars="100" w:firstLine="240"/>
        <w:rPr>
          <w:rFonts w:ascii="仿宋" w:eastAsia="仿宋" w:hAnsi="仿宋"/>
          <w:bCs/>
          <w:sz w:val="24"/>
        </w:rPr>
      </w:pPr>
      <w:r>
        <w:rPr>
          <w:rFonts w:ascii="仿宋" w:eastAsia="仿宋" w:hAnsi="仿宋" w:hint="eastAsia"/>
          <w:bCs/>
          <w:sz w:val="24"/>
        </w:rPr>
        <w:t>（四）</w:t>
      </w:r>
      <w:r w:rsidRPr="00343B32">
        <w:rPr>
          <w:rFonts w:ascii="仿宋" w:eastAsia="仿宋" w:hAnsi="仿宋" w:hint="eastAsia"/>
          <w:bCs/>
          <w:sz w:val="24"/>
        </w:rPr>
        <w:t>股东大会决议执行情况</w:t>
      </w:r>
    </w:p>
    <w:p w:rsidR="00343B32" w:rsidRPr="00343B32" w:rsidRDefault="00343B32" w:rsidP="00343B32">
      <w:pPr>
        <w:pStyle w:val="a8"/>
        <w:spacing w:line="360" w:lineRule="auto"/>
        <w:ind w:leftChars="0" w:left="0" w:firstLineChars="200" w:firstLine="480"/>
        <w:rPr>
          <w:rFonts w:ascii="仿宋" w:eastAsia="仿宋" w:hAnsi="仿宋"/>
          <w:bCs/>
          <w:sz w:val="24"/>
        </w:rPr>
      </w:pPr>
      <w:r w:rsidRPr="00343B32">
        <w:rPr>
          <w:rFonts w:ascii="仿宋" w:eastAsia="仿宋" w:hAnsi="仿宋"/>
          <w:bCs/>
          <w:sz w:val="24"/>
        </w:rPr>
        <w:t>报告期内，公司董事会</w:t>
      </w:r>
      <w:r w:rsidRPr="00343B32">
        <w:rPr>
          <w:rFonts w:ascii="仿宋" w:eastAsia="仿宋" w:hAnsi="仿宋" w:hint="eastAsia"/>
          <w:bCs/>
          <w:sz w:val="24"/>
        </w:rPr>
        <w:t>能够按照股东会上提出的工作目标开展公司的经营管理工作，认真落实股东大会上的有关决议。</w:t>
      </w:r>
    </w:p>
    <w:p w:rsidR="00343B32" w:rsidRPr="00343B32" w:rsidRDefault="00343B32" w:rsidP="00343B32">
      <w:pPr>
        <w:pStyle w:val="a8"/>
        <w:spacing w:line="360" w:lineRule="auto"/>
        <w:ind w:leftChars="0" w:left="0" w:firstLineChars="200" w:firstLine="480"/>
        <w:rPr>
          <w:rFonts w:ascii="仿宋" w:eastAsia="仿宋" w:hAnsi="仿宋"/>
          <w:bCs/>
          <w:sz w:val="28"/>
          <w:szCs w:val="28"/>
        </w:rPr>
      </w:pPr>
      <w:r w:rsidRPr="00343B32">
        <w:rPr>
          <w:rFonts w:ascii="仿宋" w:eastAsia="仿宋" w:hAnsi="仿宋" w:hint="eastAsia"/>
          <w:bCs/>
          <w:sz w:val="24"/>
        </w:rPr>
        <w:t>以上是监事会</w:t>
      </w:r>
      <w:r w:rsidRPr="00343B32">
        <w:rPr>
          <w:rFonts w:ascii="仿宋" w:eastAsia="仿宋" w:hAnsi="仿宋"/>
          <w:bCs/>
          <w:sz w:val="24"/>
        </w:rPr>
        <w:t>201</w:t>
      </w:r>
      <w:r w:rsidRPr="00343B32">
        <w:rPr>
          <w:rFonts w:ascii="仿宋" w:eastAsia="仿宋" w:hAnsi="仿宋" w:hint="eastAsia"/>
          <w:bCs/>
          <w:sz w:val="24"/>
        </w:rPr>
        <w:t>9年主要工作的汇报。监事会将进一步加强自身建设，</w:t>
      </w:r>
      <w:r w:rsidRPr="00343B32">
        <w:rPr>
          <w:rFonts w:ascii="仿宋" w:eastAsia="仿宋" w:hAnsi="仿宋"/>
          <w:bCs/>
          <w:sz w:val="24"/>
        </w:rPr>
        <w:t>提</w:t>
      </w:r>
      <w:r w:rsidRPr="00343B32">
        <w:rPr>
          <w:rFonts w:ascii="仿宋" w:eastAsia="仿宋" w:hAnsi="仿宋" w:hint="eastAsia"/>
          <w:bCs/>
          <w:sz w:val="24"/>
        </w:rPr>
        <w:t>升监督水平，切实维</w:t>
      </w:r>
      <w:r w:rsidRPr="00343B32">
        <w:rPr>
          <w:rFonts w:ascii="仿宋" w:eastAsia="仿宋" w:hAnsi="仿宋"/>
          <w:bCs/>
          <w:sz w:val="24"/>
        </w:rPr>
        <w:t>护公司和股东的利益</w:t>
      </w:r>
      <w:r w:rsidRPr="00343B32">
        <w:rPr>
          <w:rFonts w:ascii="仿宋" w:eastAsia="仿宋" w:hAnsi="仿宋" w:hint="eastAsia"/>
          <w:bCs/>
          <w:sz w:val="24"/>
        </w:rPr>
        <w:t>，促进公司的规范运作和健康发展。</w:t>
      </w:r>
    </w:p>
    <w:p w:rsidR="00E14177" w:rsidRPr="00343B32" w:rsidRDefault="00E14177" w:rsidP="001C1331">
      <w:pPr>
        <w:spacing w:line="480" w:lineRule="auto"/>
        <w:rPr>
          <w:rFonts w:ascii="仿宋_GB2312" w:eastAsia="仿宋_GB2312" w:hAnsi="宋体"/>
          <w:sz w:val="24"/>
        </w:rPr>
      </w:pPr>
    </w:p>
    <w:p w:rsidR="00E14177" w:rsidRDefault="00E14177" w:rsidP="001C1331">
      <w:pPr>
        <w:spacing w:line="480" w:lineRule="auto"/>
        <w:rPr>
          <w:rFonts w:ascii="仿宋_GB2312" w:eastAsia="仿宋_GB2312" w:hAnsi="宋体"/>
          <w:sz w:val="24"/>
        </w:rPr>
      </w:pPr>
    </w:p>
    <w:p w:rsidR="00E14177" w:rsidRDefault="00E14177" w:rsidP="001C1331">
      <w:pPr>
        <w:spacing w:line="480" w:lineRule="auto"/>
        <w:rPr>
          <w:rFonts w:ascii="仿宋_GB2312" w:eastAsia="仿宋_GB2312" w:hAnsi="宋体"/>
          <w:sz w:val="24"/>
        </w:rPr>
      </w:pPr>
    </w:p>
    <w:p w:rsidR="00C234B9" w:rsidRDefault="00C234B9" w:rsidP="00C234B9">
      <w:pPr>
        <w:rPr>
          <w:rFonts w:ascii="黑体" w:eastAsia="黑体" w:hAnsi="黑体" w:cs="宋体"/>
          <w:b/>
          <w:kern w:val="0"/>
          <w:sz w:val="32"/>
          <w:szCs w:val="32"/>
          <w:lang w:val="zh-CN"/>
        </w:rPr>
      </w:pPr>
    </w:p>
    <w:p w:rsidR="00C234B9" w:rsidRPr="00203F97" w:rsidRDefault="00C234B9" w:rsidP="00C234B9">
      <w:pPr>
        <w:spacing w:line="360" w:lineRule="auto"/>
        <w:ind w:firstLineChars="2100" w:firstLine="5040"/>
        <w:rPr>
          <w:rFonts w:ascii="仿宋_GB2312" w:eastAsia="仿宋_GB2312" w:hAnsi="宋体"/>
          <w:sz w:val="24"/>
        </w:rPr>
      </w:pPr>
      <w:r w:rsidRPr="00203F97">
        <w:rPr>
          <w:rFonts w:ascii="仿宋_GB2312" w:eastAsia="仿宋_GB2312" w:hAnsi="宋体" w:hint="eastAsia"/>
          <w:sz w:val="24"/>
        </w:rPr>
        <w:t>四川通发电信股份有限公司</w:t>
      </w:r>
    </w:p>
    <w:p w:rsidR="00C234B9" w:rsidRPr="00203F97" w:rsidRDefault="00C234B9" w:rsidP="00C234B9">
      <w:pPr>
        <w:spacing w:line="360" w:lineRule="auto"/>
        <w:ind w:firstLineChars="2500" w:firstLine="6000"/>
        <w:rPr>
          <w:rFonts w:ascii="仿宋_GB2312" w:eastAsia="仿宋_GB2312" w:hAnsi="宋体"/>
          <w:sz w:val="24"/>
        </w:rPr>
      </w:pPr>
      <w:r>
        <w:rPr>
          <w:rFonts w:ascii="仿宋_GB2312" w:eastAsia="仿宋_GB2312" w:hAnsi="宋体" w:hint="eastAsia"/>
          <w:sz w:val="24"/>
        </w:rPr>
        <w:t>监 事 会</w:t>
      </w:r>
    </w:p>
    <w:p w:rsidR="00C234B9" w:rsidRPr="00203F97" w:rsidRDefault="00C234B9" w:rsidP="00C234B9">
      <w:pPr>
        <w:spacing w:line="360" w:lineRule="auto"/>
        <w:ind w:leftChars="400" w:left="840" w:firstLineChars="1400" w:firstLine="3360"/>
        <w:rPr>
          <w:rFonts w:ascii="仿宋_GB2312" w:eastAsia="仿宋_GB2312" w:hAnsi="宋体"/>
          <w:bCs/>
          <w:sz w:val="24"/>
        </w:rPr>
      </w:pPr>
      <w:r w:rsidRPr="00203F97">
        <w:rPr>
          <w:rFonts w:ascii="仿宋_GB2312" w:eastAsia="仿宋_GB2312" w:hAnsi="宋体" w:hint="eastAsia"/>
          <w:sz w:val="24"/>
        </w:rPr>
        <w:t xml:space="preserve">         </w:t>
      </w:r>
      <w:r>
        <w:rPr>
          <w:rFonts w:ascii="仿宋_GB2312" w:eastAsia="仿宋_GB2312" w:hAnsi="宋体" w:hint="eastAsia"/>
          <w:sz w:val="24"/>
        </w:rPr>
        <w:t xml:space="preserve">    </w:t>
      </w:r>
      <w:r w:rsidRPr="00203F97">
        <w:rPr>
          <w:rFonts w:ascii="仿宋_GB2312" w:eastAsia="仿宋_GB2312" w:hAnsi="宋体" w:hint="eastAsia"/>
          <w:sz w:val="24"/>
        </w:rPr>
        <w:t>二O</w:t>
      </w:r>
      <w:r>
        <w:rPr>
          <w:rFonts w:ascii="仿宋_GB2312" w:eastAsia="仿宋_GB2312" w:hAnsi="宋体" w:hint="eastAsia"/>
          <w:sz w:val="24"/>
        </w:rPr>
        <w:t>二0</w:t>
      </w:r>
      <w:r w:rsidRPr="00203F97">
        <w:rPr>
          <w:rFonts w:ascii="仿宋_GB2312" w:eastAsia="仿宋_GB2312" w:hAnsi="宋体" w:hint="eastAsia"/>
          <w:sz w:val="24"/>
        </w:rPr>
        <w:t>年</w:t>
      </w:r>
      <w:r w:rsidR="004F7EC8">
        <w:rPr>
          <w:rFonts w:ascii="仿宋_GB2312" w:eastAsia="仿宋_GB2312" w:hAnsi="宋体" w:hint="eastAsia"/>
          <w:sz w:val="24"/>
        </w:rPr>
        <w:t>八</w:t>
      </w:r>
      <w:bookmarkStart w:id="0" w:name="_GoBack"/>
      <w:bookmarkEnd w:id="0"/>
      <w:r>
        <w:rPr>
          <w:rFonts w:ascii="仿宋_GB2312" w:eastAsia="仿宋_GB2312" w:hAnsi="宋体" w:hint="eastAsia"/>
          <w:sz w:val="24"/>
        </w:rPr>
        <w:t>月</w:t>
      </w:r>
    </w:p>
    <w:p w:rsidR="001B3D93" w:rsidRDefault="001B3D93" w:rsidP="001C1331">
      <w:pPr>
        <w:rPr>
          <w:rFonts w:ascii="黑体" w:eastAsia="黑体" w:hAnsi="黑体" w:cs="宋体"/>
          <w:b/>
          <w:kern w:val="0"/>
          <w:sz w:val="32"/>
          <w:szCs w:val="32"/>
          <w:lang w:val="zh-CN"/>
        </w:rPr>
      </w:pPr>
    </w:p>
    <w:sectPr w:rsidR="001B3D93" w:rsidSect="00456D6B">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B8E" w:rsidRDefault="00F06B8E" w:rsidP="00954760">
      <w:r>
        <w:separator/>
      </w:r>
    </w:p>
  </w:endnote>
  <w:endnote w:type="continuationSeparator" w:id="0">
    <w:p w:rsidR="00F06B8E" w:rsidRDefault="00F06B8E" w:rsidP="00954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B8E" w:rsidRDefault="00F06B8E" w:rsidP="00954760">
      <w:r>
        <w:separator/>
      </w:r>
    </w:p>
  </w:footnote>
  <w:footnote w:type="continuationSeparator" w:id="0">
    <w:p w:rsidR="00F06B8E" w:rsidRDefault="00F06B8E" w:rsidP="009547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120" w:rsidRDefault="00EC46D6" w:rsidP="00CB2120">
    <w:pPr>
      <w:pStyle w:val="a3"/>
      <w:jc w:val="both"/>
    </w:pPr>
    <w:r>
      <w:rPr>
        <w:rFonts w:hint="eastAsia"/>
      </w:rPr>
      <w:t>附件</w:t>
    </w:r>
    <w:r>
      <w:rPr>
        <w:rFonts w:hint="eastAsia"/>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013E4B"/>
    <w:multiLevelType w:val="hybridMultilevel"/>
    <w:tmpl w:val="0D2E0072"/>
    <w:lvl w:ilvl="0" w:tplc="68E2FFF2">
      <w:start w:val="1"/>
      <w:numFmt w:val="japaneseCounting"/>
      <w:lvlText w:val="%1、"/>
      <w:lvlJc w:val="left"/>
      <w:pPr>
        <w:ind w:left="1280" w:hanging="720"/>
      </w:pPr>
      <w:rPr>
        <w:rFonts w:hint="default"/>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436"/>
    <w:rsid w:val="0003601D"/>
    <w:rsid w:val="00096312"/>
    <w:rsid w:val="001907BB"/>
    <w:rsid w:val="001B3D93"/>
    <w:rsid w:val="001B54F7"/>
    <w:rsid w:val="001C1331"/>
    <w:rsid w:val="00262586"/>
    <w:rsid w:val="002C1C5F"/>
    <w:rsid w:val="00333A3B"/>
    <w:rsid w:val="00343B32"/>
    <w:rsid w:val="003733AC"/>
    <w:rsid w:val="00396405"/>
    <w:rsid w:val="003E3C4E"/>
    <w:rsid w:val="00461FA5"/>
    <w:rsid w:val="00492B70"/>
    <w:rsid w:val="004F72DE"/>
    <w:rsid w:val="004F7EC8"/>
    <w:rsid w:val="005E0931"/>
    <w:rsid w:val="00606332"/>
    <w:rsid w:val="0067383A"/>
    <w:rsid w:val="007515D9"/>
    <w:rsid w:val="007C15B8"/>
    <w:rsid w:val="00954760"/>
    <w:rsid w:val="00C12436"/>
    <w:rsid w:val="00C16053"/>
    <w:rsid w:val="00C234B9"/>
    <w:rsid w:val="00DE5A51"/>
    <w:rsid w:val="00E14177"/>
    <w:rsid w:val="00E726AB"/>
    <w:rsid w:val="00EC46D6"/>
    <w:rsid w:val="00F06B8E"/>
    <w:rsid w:val="00F31F5B"/>
    <w:rsid w:val="00FE54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948488-B103-41E6-8FEB-BCD6B9147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FA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461F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1FA5"/>
    <w:rPr>
      <w:rFonts w:ascii="Times New Roman" w:eastAsia="宋体" w:hAnsi="Times New Roman" w:cs="Times New Roman"/>
      <w:sz w:val="18"/>
      <w:szCs w:val="18"/>
    </w:rPr>
  </w:style>
  <w:style w:type="paragraph" w:styleId="a4">
    <w:name w:val="List Paragraph"/>
    <w:basedOn w:val="a"/>
    <w:uiPriority w:val="34"/>
    <w:qFormat/>
    <w:rsid w:val="00461FA5"/>
    <w:pPr>
      <w:ind w:firstLineChars="200" w:firstLine="420"/>
    </w:pPr>
  </w:style>
  <w:style w:type="paragraph" w:styleId="a5">
    <w:name w:val="Body Text"/>
    <w:basedOn w:val="a"/>
    <w:link w:val="Char0"/>
    <w:rsid w:val="00461FA5"/>
    <w:rPr>
      <w:rFonts w:eastAsia="仿宋_GB2312"/>
      <w:snapToGrid w:val="0"/>
      <w:kern w:val="0"/>
      <w:szCs w:val="20"/>
    </w:rPr>
  </w:style>
  <w:style w:type="character" w:customStyle="1" w:styleId="Char0">
    <w:name w:val="正文文本 Char"/>
    <w:basedOn w:val="a0"/>
    <w:link w:val="a5"/>
    <w:rsid w:val="00461FA5"/>
    <w:rPr>
      <w:rFonts w:ascii="Times New Roman" w:eastAsia="仿宋_GB2312" w:hAnsi="Times New Roman" w:cs="Times New Roman"/>
      <w:snapToGrid w:val="0"/>
      <w:kern w:val="0"/>
      <w:szCs w:val="20"/>
    </w:rPr>
  </w:style>
  <w:style w:type="paragraph" w:styleId="a6">
    <w:name w:val="footer"/>
    <w:basedOn w:val="a"/>
    <w:link w:val="Char1"/>
    <w:uiPriority w:val="99"/>
    <w:unhideWhenUsed/>
    <w:rsid w:val="00954760"/>
    <w:pPr>
      <w:tabs>
        <w:tab w:val="center" w:pos="4153"/>
        <w:tab w:val="right" w:pos="8306"/>
      </w:tabs>
      <w:snapToGrid w:val="0"/>
      <w:jc w:val="left"/>
    </w:pPr>
    <w:rPr>
      <w:sz w:val="18"/>
      <w:szCs w:val="18"/>
    </w:rPr>
  </w:style>
  <w:style w:type="character" w:customStyle="1" w:styleId="Char1">
    <w:name w:val="页脚 Char"/>
    <w:basedOn w:val="a0"/>
    <w:link w:val="a6"/>
    <w:uiPriority w:val="99"/>
    <w:rsid w:val="00954760"/>
    <w:rPr>
      <w:rFonts w:ascii="Times New Roman" w:eastAsia="宋体" w:hAnsi="Times New Roman" w:cs="Times New Roman"/>
      <w:sz w:val="18"/>
      <w:szCs w:val="18"/>
    </w:rPr>
  </w:style>
  <w:style w:type="paragraph" w:styleId="a7">
    <w:name w:val="Balloon Text"/>
    <w:basedOn w:val="a"/>
    <w:link w:val="Char2"/>
    <w:uiPriority w:val="99"/>
    <w:semiHidden/>
    <w:unhideWhenUsed/>
    <w:rsid w:val="00606332"/>
    <w:rPr>
      <w:sz w:val="18"/>
      <w:szCs w:val="18"/>
    </w:rPr>
  </w:style>
  <w:style w:type="character" w:customStyle="1" w:styleId="Char2">
    <w:name w:val="批注框文本 Char"/>
    <w:basedOn w:val="a0"/>
    <w:link w:val="a7"/>
    <w:uiPriority w:val="99"/>
    <w:semiHidden/>
    <w:rsid w:val="00606332"/>
    <w:rPr>
      <w:rFonts w:ascii="Times New Roman" w:eastAsia="宋体" w:hAnsi="Times New Roman" w:cs="Times New Roman"/>
      <w:sz w:val="18"/>
      <w:szCs w:val="18"/>
    </w:rPr>
  </w:style>
  <w:style w:type="paragraph" w:styleId="a8">
    <w:name w:val="Body Text Indent"/>
    <w:basedOn w:val="a"/>
    <w:link w:val="Char3"/>
    <w:uiPriority w:val="99"/>
    <w:unhideWhenUsed/>
    <w:rsid w:val="00343B32"/>
    <w:pPr>
      <w:spacing w:after="120"/>
      <w:ind w:leftChars="200" w:left="420"/>
    </w:pPr>
  </w:style>
  <w:style w:type="character" w:customStyle="1" w:styleId="Char3">
    <w:name w:val="正文文本缩进 Char"/>
    <w:basedOn w:val="a0"/>
    <w:link w:val="a8"/>
    <w:uiPriority w:val="99"/>
    <w:rsid w:val="00343B32"/>
    <w:rPr>
      <w:rFonts w:ascii="Times New Roman" w:eastAsia="宋体" w:hAnsi="Times New Roman" w:cs="Times New Roman"/>
      <w:szCs w:val="24"/>
    </w:rPr>
  </w:style>
  <w:style w:type="paragraph" w:customStyle="1" w:styleId="reader-word-layerreader-word-s1-12">
    <w:name w:val="reader-word-layer reader-word-s1-12"/>
    <w:basedOn w:val="a"/>
    <w:rsid w:val="00343B32"/>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徐苏珩</dc:creator>
  <cp:keywords/>
  <dc:description/>
  <cp:lastModifiedBy>徐苏珩</cp:lastModifiedBy>
  <cp:revision>18</cp:revision>
  <cp:lastPrinted>2020-05-07T01:24:00Z</cp:lastPrinted>
  <dcterms:created xsi:type="dcterms:W3CDTF">2020-05-07T00:47:00Z</dcterms:created>
  <dcterms:modified xsi:type="dcterms:W3CDTF">2020-06-30T08:27:00Z</dcterms:modified>
</cp:coreProperties>
</file>